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F309" w14:textId="376F8B14" w:rsidR="00480374" w:rsidRPr="00B17E29" w:rsidRDefault="001D1DC7" w:rsidP="002E36CD">
      <w:pPr>
        <w:spacing w:after="120" w:line="240" w:lineRule="auto"/>
        <w:rPr>
          <w:rFonts w:ascii="Open Sans" w:hAnsi="Open Sans" w:cs="Open Sans"/>
          <w:b/>
        </w:rPr>
      </w:pPr>
      <w:r w:rsidRPr="001D1DC7">
        <w:rPr>
          <w:rFonts w:ascii="Open Sans" w:hAnsi="Open Sans" w:cs="Open Sans"/>
          <w:b/>
          <w:noProof/>
        </w:rPr>
        <w:drawing>
          <wp:inline distT="0" distB="0" distL="0" distR="0" wp14:anchorId="0CD22839" wp14:editId="35D49547">
            <wp:extent cx="2114550" cy="704850"/>
            <wp:effectExtent l="0" t="0" r="0" b="0"/>
            <wp:docPr id="1768527927" name="Picture 2" descr="Logo of NETS Victoria. Black words written in capital letters on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NETS Victoria. Black words written in capital letters on white backgroun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r w:rsidRPr="001D1DC7">
        <w:rPr>
          <w:rFonts w:ascii="Open Sans" w:hAnsi="Open Sans" w:cs="Open Sans"/>
          <w:b/>
        </w:rPr>
        <w:br/>
      </w:r>
    </w:p>
    <w:p w14:paraId="2A585C24" w14:textId="580481BE" w:rsidR="00480374" w:rsidRPr="00B17E29" w:rsidRDefault="00480374" w:rsidP="0089076C">
      <w:pPr>
        <w:spacing w:after="120" w:line="240" w:lineRule="auto"/>
        <w:jc w:val="both"/>
        <w:rPr>
          <w:rFonts w:ascii="Open Sans" w:hAnsi="Open Sans" w:cs="Open Sans"/>
          <w:b/>
          <w:sz w:val="40"/>
          <w:szCs w:val="40"/>
        </w:rPr>
      </w:pPr>
    </w:p>
    <w:p w14:paraId="57A5DA2B" w14:textId="7B622290" w:rsidR="00B34F2F" w:rsidRPr="00B17E29" w:rsidRDefault="00B34F2F" w:rsidP="0089076C">
      <w:pPr>
        <w:spacing w:after="120" w:line="240" w:lineRule="auto"/>
        <w:jc w:val="both"/>
        <w:rPr>
          <w:rFonts w:ascii="Open Sans" w:hAnsi="Open Sans" w:cs="Open Sans"/>
          <w:b/>
          <w:sz w:val="40"/>
          <w:szCs w:val="40"/>
        </w:rPr>
      </w:pPr>
    </w:p>
    <w:p w14:paraId="1AD38994" w14:textId="6EC9A7CC" w:rsidR="00B24059" w:rsidRPr="00B17E29" w:rsidRDefault="000C5B1E" w:rsidP="002E36CD">
      <w:pPr>
        <w:pStyle w:val="Heading1"/>
        <w:rPr>
          <w:rFonts w:ascii="Open Sans" w:hAnsi="Open Sans" w:cs="Open Sans"/>
          <w:b/>
          <w:bCs/>
          <w:color w:val="000000" w:themeColor="text1"/>
          <w:sz w:val="44"/>
          <w:szCs w:val="44"/>
        </w:rPr>
      </w:pPr>
      <w:r w:rsidRPr="6943650E">
        <w:rPr>
          <w:rFonts w:ascii="Open Sans" w:hAnsi="Open Sans" w:cs="Open Sans"/>
          <w:b/>
          <w:bCs/>
          <w:color w:val="000000" w:themeColor="text1"/>
          <w:sz w:val="44"/>
          <w:szCs w:val="44"/>
        </w:rPr>
        <w:t xml:space="preserve">Exhibition Development </w:t>
      </w:r>
      <w:r w:rsidR="00761766" w:rsidRPr="6943650E">
        <w:rPr>
          <w:rFonts w:ascii="Open Sans" w:hAnsi="Open Sans" w:cs="Open Sans"/>
          <w:b/>
          <w:bCs/>
          <w:color w:val="000000" w:themeColor="text1"/>
          <w:sz w:val="44"/>
          <w:szCs w:val="44"/>
        </w:rPr>
        <w:t>Fund</w:t>
      </w:r>
      <w:r w:rsidRPr="6943650E">
        <w:rPr>
          <w:rFonts w:ascii="Open Sans" w:hAnsi="Open Sans" w:cs="Open Sans"/>
          <w:b/>
          <w:bCs/>
          <w:color w:val="000000" w:themeColor="text1"/>
          <w:sz w:val="44"/>
          <w:szCs w:val="44"/>
        </w:rPr>
        <w:t xml:space="preserve"> (EDF) Guidelines</w:t>
      </w:r>
    </w:p>
    <w:p w14:paraId="4D366A3D" w14:textId="240761E6" w:rsidR="6943650E" w:rsidRDefault="6943650E" w:rsidP="6943650E"/>
    <w:p w14:paraId="4051A498" w14:textId="12928841" w:rsidR="00B24059" w:rsidRPr="00B17E29" w:rsidRDefault="00B24059" w:rsidP="0089076C">
      <w:pPr>
        <w:spacing w:after="120" w:line="240" w:lineRule="auto"/>
        <w:rPr>
          <w:rFonts w:ascii="Open Sans" w:hAnsi="Open Sans" w:cs="Open Sans"/>
          <w:b/>
          <w:bCs/>
          <w:sz w:val="28"/>
          <w:szCs w:val="28"/>
        </w:rPr>
      </w:pPr>
      <w:r w:rsidRPr="00B17E29">
        <w:rPr>
          <w:rFonts w:ascii="Open Sans" w:hAnsi="Open Sans" w:cs="Open Sans"/>
          <w:b/>
          <w:bCs/>
          <w:sz w:val="28"/>
          <w:szCs w:val="28"/>
        </w:rPr>
        <w:t xml:space="preserve">Closing date: </w:t>
      </w:r>
      <w:r w:rsidR="005E1EF0" w:rsidRPr="00B17E29">
        <w:rPr>
          <w:rFonts w:ascii="Open Sans" w:hAnsi="Open Sans" w:cs="Open Sans"/>
          <w:b/>
          <w:bCs/>
          <w:sz w:val="28"/>
          <w:szCs w:val="28"/>
        </w:rPr>
        <w:t xml:space="preserve">5pm on the </w:t>
      </w:r>
      <w:r w:rsidR="005E1EF0" w:rsidRPr="00C03812">
        <w:rPr>
          <w:rFonts w:ascii="Open Sans" w:hAnsi="Open Sans" w:cs="Open Sans"/>
          <w:b/>
          <w:bCs/>
          <w:sz w:val="28"/>
          <w:szCs w:val="28"/>
        </w:rPr>
        <w:t xml:space="preserve">date </w:t>
      </w:r>
      <w:r w:rsidR="00FA42EC" w:rsidRPr="00C03812">
        <w:rPr>
          <w:rFonts w:ascii="Open Sans" w:hAnsi="Open Sans" w:cs="Open Sans"/>
          <w:b/>
          <w:bCs/>
          <w:sz w:val="28"/>
          <w:szCs w:val="28"/>
        </w:rPr>
        <w:t>as published on NETS Victoria’s website.</w:t>
      </w:r>
    </w:p>
    <w:p w14:paraId="17242D0B" w14:textId="1E59F537" w:rsidR="00B24059" w:rsidRPr="00B17E29" w:rsidRDefault="000C5B1E" w:rsidP="0089076C">
      <w:pPr>
        <w:spacing w:after="120" w:line="240" w:lineRule="auto"/>
        <w:rPr>
          <w:rFonts w:ascii="Open Sans" w:hAnsi="Open Sans" w:cs="Open Sans"/>
          <w:sz w:val="28"/>
          <w:szCs w:val="28"/>
        </w:rPr>
      </w:pPr>
      <w:r w:rsidRPr="56759C88">
        <w:rPr>
          <w:rFonts w:ascii="Open Sans" w:hAnsi="Open Sans" w:cs="Open Sans"/>
          <w:sz w:val="28"/>
          <w:szCs w:val="28"/>
        </w:rPr>
        <w:t>U</w:t>
      </w:r>
      <w:r w:rsidR="00622419" w:rsidRPr="56759C88">
        <w:rPr>
          <w:rFonts w:ascii="Open Sans" w:hAnsi="Open Sans" w:cs="Open Sans"/>
          <w:sz w:val="28"/>
          <w:szCs w:val="28"/>
        </w:rPr>
        <w:t>p to $</w:t>
      </w:r>
      <w:r w:rsidR="00C03812" w:rsidRPr="56759C88">
        <w:rPr>
          <w:rFonts w:ascii="Open Sans" w:hAnsi="Open Sans" w:cs="Open Sans"/>
          <w:sz w:val="28"/>
          <w:szCs w:val="28"/>
        </w:rPr>
        <w:t>4</w:t>
      </w:r>
      <w:r w:rsidR="00622419" w:rsidRPr="56759C88">
        <w:rPr>
          <w:rFonts w:ascii="Open Sans" w:hAnsi="Open Sans" w:cs="Open Sans"/>
          <w:sz w:val="28"/>
          <w:szCs w:val="28"/>
        </w:rPr>
        <w:t>0</w:t>
      </w:r>
      <w:r w:rsidR="00A76F0A" w:rsidRPr="56759C88">
        <w:rPr>
          <w:rFonts w:ascii="Open Sans" w:hAnsi="Open Sans" w:cs="Open Sans"/>
          <w:sz w:val="28"/>
          <w:szCs w:val="28"/>
        </w:rPr>
        <w:t>,000</w:t>
      </w:r>
      <w:r w:rsidR="00622419" w:rsidRPr="56759C88">
        <w:rPr>
          <w:rFonts w:ascii="Open Sans" w:hAnsi="Open Sans" w:cs="Open Sans"/>
          <w:sz w:val="28"/>
          <w:szCs w:val="28"/>
        </w:rPr>
        <w:t xml:space="preserve"> available</w:t>
      </w:r>
    </w:p>
    <w:p w14:paraId="61E0BFF5" w14:textId="77777777" w:rsidR="00622419" w:rsidRPr="00B17E29" w:rsidRDefault="00622419" w:rsidP="0089076C">
      <w:pPr>
        <w:spacing w:after="120" w:line="240" w:lineRule="auto"/>
        <w:rPr>
          <w:rFonts w:ascii="Open Sans" w:hAnsi="Open Sans" w:cs="Open Sans"/>
          <w:b/>
        </w:rPr>
      </w:pPr>
    </w:p>
    <w:p w14:paraId="0631065B" w14:textId="1E673D67" w:rsidR="00B24059" w:rsidRPr="00B17E29" w:rsidRDefault="000C5B1E" w:rsidP="002E36CD">
      <w:pPr>
        <w:pStyle w:val="Heading2"/>
        <w:rPr>
          <w:rFonts w:ascii="Open Sans" w:hAnsi="Open Sans" w:cs="Open Sans"/>
          <w:b/>
          <w:bCs/>
          <w:color w:val="000000" w:themeColor="text1"/>
          <w:sz w:val="28"/>
          <w:szCs w:val="28"/>
        </w:rPr>
      </w:pPr>
      <w:r w:rsidRPr="00B17E29">
        <w:rPr>
          <w:rFonts w:ascii="Open Sans" w:hAnsi="Open Sans" w:cs="Open Sans"/>
          <w:b/>
          <w:bCs/>
          <w:color w:val="000000" w:themeColor="text1"/>
          <w:sz w:val="28"/>
          <w:szCs w:val="28"/>
        </w:rPr>
        <w:t>About</w:t>
      </w:r>
    </w:p>
    <w:p w14:paraId="4E8406F0" w14:textId="48A77754" w:rsidR="00227BC8" w:rsidRPr="00B17E29" w:rsidRDefault="00227BC8" w:rsidP="00227BC8">
      <w:pPr>
        <w:spacing w:after="120" w:line="240" w:lineRule="auto"/>
        <w:rPr>
          <w:rFonts w:ascii="Open Sans" w:hAnsi="Open Sans" w:cs="Open Sans"/>
          <w:sz w:val="24"/>
          <w:szCs w:val="24"/>
        </w:rPr>
      </w:pPr>
      <w:r w:rsidRPr="00B17E29">
        <w:rPr>
          <w:rFonts w:ascii="Open Sans" w:hAnsi="Open Sans" w:cs="Open Sans"/>
          <w:sz w:val="24"/>
          <w:szCs w:val="24"/>
        </w:rPr>
        <w:t xml:space="preserve">NETS Victoria’s Exhibition Development Fund (EDF) provides seed </w:t>
      </w:r>
      <w:r w:rsidR="000B55A3" w:rsidRPr="00B17E29">
        <w:rPr>
          <w:rFonts w:ascii="Open Sans" w:hAnsi="Open Sans" w:cs="Open Sans"/>
          <w:sz w:val="24"/>
          <w:szCs w:val="24"/>
        </w:rPr>
        <w:t>funding</w:t>
      </w:r>
      <w:r w:rsidRPr="00B17E29">
        <w:rPr>
          <w:rFonts w:ascii="Open Sans" w:hAnsi="Open Sans" w:cs="Open Sans"/>
          <w:sz w:val="24"/>
          <w:szCs w:val="24"/>
        </w:rPr>
        <w:t xml:space="preserve"> </w:t>
      </w:r>
      <w:r w:rsidR="000B55A3" w:rsidRPr="00B17E29">
        <w:rPr>
          <w:rFonts w:ascii="Open Sans" w:hAnsi="Open Sans" w:cs="Open Sans"/>
          <w:sz w:val="24"/>
          <w:szCs w:val="24"/>
        </w:rPr>
        <w:t xml:space="preserve">to research and develop new, curated </w:t>
      </w:r>
      <w:r w:rsidRPr="00B17E29">
        <w:rPr>
          <w:rFonts w:ascii="Open Sans" w:hAnsi="Open Sans" w:cs="Open Sans"/>
          <w:sz w:val="24"/>
          <w:szCs w:val="24"/>
        </w:rPr>
        <w:t>exhibitions of contemporary visual arts, craft and design.</w:t>
      </w:r>
    </w:p>
    <w:p w14:paraId="27904E77" w14:textId="2AB737CA" w:rsidR="000B55A3" w:rsidRPr="00B17E29" w:rsidRDefault="000B55A3" w:rsidP="000B55A3">
      <w:pPr>
        <w:spacing w:after="120"/>
        <w:rPr>
          <w:rFonts w:ascii="Open Sans" w:hAnsi="Open Sans" w:cs="Open Sans"/>
          <w:sz w:val="24"/>
          <w:szCs w:val="24"/>
        </w:rPr>
      </w:pPr>
      <w:r w:rsidRPr="33EBDE77">
        <w:rPr>
          <w:rFonts w:ascii="Open Sans" w:hAnsi="Open Sans" w:cs="Open Sans"/>
          <w:sz w:val="24"/>
          <w:szCs w:val="24"/>
        </w:rPr>
        <w:t xml:space="preserve">Projects may be entirely research and development and/or include a public outcome (such as staging the exhibition in a single venue or online, </w:t>
      </w:r>
      <w:r w:rsidR="04452A68" w:rsidRPr="33EBDE77">
        <w:rPr>
          <w:rFonts w:ascii="Open Sans" w:hAnsi="Open Sans" w:cs="Open Sans"/>
          <w:sz w:val="24"/>
          <w:szCs w:val="24"/>
        </w:rPr>
        <w:t>and/</w:t>
      </w:r>
      <w:r w:rsidRPr="33EBDE77">
        <w:rPr>
          <w:rFonts w:ascii="Open Sans" w:hAnsi="Open Sans" w:cs="Open Sans"/>
          <w:sz w:val="24"/>
          <w:szCs w:val="24"/>
        </w:rPr>
        <w:t>or producing an exhibition catalogue).</w:t>
      </w:r>
    </w:p>
    <w:p w14:paraId="517DCAA6" w14:textId="7F76E4A2" w:rsidR="000C5B1E" w:rsidRDefault="000C5B1E" w:rsidP="33EBDE77">
      <w:pPr>
        <w:spacing w:after="120" w:line="240" w:lineRule="auto"/>
        <w:rPr>
          <w:rFonts w:ascii="Open Sans" w:hAnsi="Open Sans" w:cs="Open Sans"/>
          <w:sz w:val="24"/>
          <w:szCs w:val="24"/>
        </w:rPr>
      </w:pPr>
      <w:r w:rsidRPr="0B817D34">
        <w:rPr>
          <w:rFonts w:ascii="Open Sans" w:hAnsi="Open Sans" w:cs="Open Sans"/>
          <w:sz w:val="24"/>
          <w:szCs w:val="24"/>
        </w:rPr>
        <w:t>Applications between $</w:t>
      </w:r>
      <w:r w:rsidR="00FD3106" w:rsidRPr="0B817D34">
        <w:rPr>
          <w:rFonts w:ascii="Open Sans" w:hAnsi="Open Sans" w:cs="Open Sans"/>
          <w:sz w:val="24"/>
          <w:szCs w:val="24"/>
        </w:rPr>
        <w:t>5,000</w:t>
      </w:r>
      <w:r w:rsidRPr="0B817D34">
        <w:rPr>
          <w:rFonts w:ascii="Open Sans" w:hAnsi="Open Sans" w:cs="Open Sans"/>
          <w:sz w:val="24"/>
          <w:szCs w:val="24"/>
        </w:rPr>
        <w:t xml:space="preserve"> and $</w:t>
      </w:r>
      <w:r w:rsidR="00C03812" w:rsidRPr="0B817D34">
        <w:rPr>
          <w:rFonts w:ascii="Open Sans" w:hAnsi="Open Sans" w:cs="Open Sans"/>
          <w:sz w:val="24"/>
          <w:szCs w:val="24"/>
        </w:rPr>
        <w:t>4</w:t>
      </w:r>
      <w:r w:rsidRPr="0B817D34">
        <w:rPr>
          <w:rFonts w:ascii="Open Sans" w:hAnsi="Open Sans" w:cs="Open Sans"/>
          <w:sz w:val="24"/>
          <w:szCs w:val="24"/>
        </w:rPr>
        <w:t>0,000 will be considered (from a total funding pool of $</w:t>
      </w:r>
      <w:r w:rsidR="00C03812" w:rsidRPr="0B817D34">
        <w:rPr>
          <w:rFonts w:ascii="Open Sans" w:hAnsi="Open Sans" w:cs="Open Sans"/>
          <w:sz w:val="24"/>
          <w:szCs w:val="24"/>
        </w:rPr>
        <w:t>4</w:t>
      </w:r>
      <w:r w:rsidRPr="0B817D34">
        <w:rPr>
          <w:rFonts w:ascii="Open Sans" w:hAnsi="Open Sans" w:cs="Open Sans"/>
          <w:sz w:val="24"/>
          <w:szCs w:val="24"/>
        </w:rPr>
        <w:t>0,000).</w:t>
      </w:r>
      <w:r w:rsidR="001F3C1E" w:rsidRPr="0B817D34">
        <w:rPr>
          <w:rFonts w:ascii="Open Sans" w:hAnsi="Open Sans" w:cs="Open Sans"/>
          <w:sz w:val="24"/>
          <w:szCs w:val="24"/>
        </w:rPr>
        <w:t xml:space="preserve"> Average grants to previous applicants have been around $10,000.</w:t>
      </w:r>
      <w:r w:rsidR="00CF0026" w:rsidRPr="0B817D34">
        <w:rPr>
          <w:rFonts w:ascii="Open Sans" w:hAnsi="Open Sans" w:cs="Open Sans"/>
          <w:sz w:val="24"/>
          <w:szCs w:val="24"/>
        </w:rPr>
        <w:t xml:space="preserve"> Applications between $10</w:t>
      </w:r>
      <w:r w:rsidR="00792E66" w:rsidRPr="0B817D34">
        <w:rPr>
          <w:rFonts w:ascii="Open Sans" w:hAnsi="Open Sans" w:cs="Open Sans"/>
          <w:sz w:val="24"/>
          <w:szCs w:val="24"/>
        </w:rPr>
        <w:t xml:space="preserve">,000 to </w:t>
      </w:r>
      <w:r w:rsidR="00CF0026" w:rsidRPr="0B817D34">
        <w:rPr>
          <w:rFonts w:ascii="Open Sans" w:hAnsi="Open Sans" w:cs="Open Sans"/>
          <w:sz w:val="24"/>
          <w:szCs w:val="24"/>
        </w:rPr>
        <w:t>$</w:t>
      </w:r>
      <w:r w:rsidR="00BC5BA7" w:rsidRPr="0B817D34">
        <w:rPr>
          <w:rFonts w:ascii="Open Sans" w:hAnsi="Open Sans" w:cs="Open Sans"/>
          <w:sz w:val="24"/>
          <w:szCs w:val="24"/>
        </w:rPr>
        <w:t>4</w:t>
      </w:r>
      <w:r w:rsidR="00CF0026" w:rsidRPr="0B817D34">
        <w:rPr>
          <w:rFonts w:ascii="Open Sans" w:hAnsi="Open Sans" w:cs="Open Sans"/>
          <w:sz w:val="24"/>
          <w:szCs w:val="24"/>
        </w:rPr>
        <w:t>0</w:t>
      </w:r>
      <w:r w:rsidR="00792E66" w:rsidRPr="0B817D34">
        <w:rPr>
          <w:rFonts w:ascii="Open Sans" w:hAnsi="Open Sans" w:cs="Open Sans"/>
          <w:sz w:val="24"/>
          <w:szCs w:val="24"/>
        </w:rPr>
        <w:t>,000</w:t>
      </w:r>
      <w:r w:rsidR="00CF0026" w:rsidRPr="0B817D34">
        <w:rPr>
          <w:rFonts w:ascii="Open Sans" w:hAnsi="Open Sans" w:cs="Open Sans"/>
          <w:sz w:val="24"/>
          <w:szCs w:val="24"/>
        </w:rPr>
        <w:t xml:space="preserve"> must result in a public outcome in Victoria.</w:t>
      </w:r>
    </w:p>
    <w:p w14:paraId="4DFFD848" w14:textId="7FF836A3" w:rsidR="0B817D34" w:rsidRDefault="0B817D34" w:rsidP="0B817D34">
      <w:pPr>
        <w:pStyle w:val="Heading2"/>
        <w:rPr>
          <w:b/>
          <w:bCs/>
          <w:color w:val="000000" w:themeColor="text1"/>
          <w:sz w:val="28"/>
          <w:szCs w:val="28"/>
        </w:rPr>
      </w:pPr>
    </w:p>
    <w:p w14:paraId="06D3FEC8" w14:textId="37441036" w:rsidR="00935067" w:rsidRPr="00B90837" w:rsidRDefault="00935067" w:rsidP="6943650E">
      <w:pPr>
        <w:pStyle w:val="Heading2"/>
        <w:rPr>
          <w:rFonts w:ascii="Open Sans" w:hAnsi="Open Sans" w:cs="Open Sans"/>
          <w:b/>
          <w:bCs/>
          <w:color w:val="000000" w:themeColor="text1"/>
          <w:sz w:val="28"/>
          <w:szCs w:val="28"/>
        </w:rPr>
      </w:pPr>
      <w:r w:rsidRPr="00B90837">
        <w:rPr>
          <w:rFonts w:ascii="Open Sans" w:hAnsi="Open Sans" w:cs="Open Sans"/>
          <w:b/>
          <w:bCs/>
          <w:color w:val="000000" w:themeColor="text1"/>
          <w:sz w:val="28"/>
          <w:szCs w:val="28"/>
        </w:rPr>
        <w:t xml:space="preserve">Accessibility </w:t>
      </w:r>
    </w:p>
    <w:p w14:paraId="3FBEABFF" w14:textId="1036D086" w:rsidR="00935067" w:rsidRPr="00B17E29" w:rsidRDefault="00935067" w:rsidP="3FDE0A56">
      <w:pPr>
        <w:pStyle w:val="Heading2"/>
        <w:rPr>
          <w:rFonts w:ascii="Open Sans" w:eastAsia="Times New Roman" w:hAnsi="Open Sans" w:cs="Open Sans"/>
          <w:color w:val="auto"/>
          <w:sz w:val="24"/>
          <w:szCs w:val="24"/>
          <w:lang w:eastAsia="en-GB"/>
        </w:rPr>
      </w:pPr>
      <w:r w:rsidRPr="0B817D34">
        <w:rPr>
          <w:rFonts w:ascii="Open Sans" w:hAnsi="Open Sans" w:cs="Open Sans"/>
          <w:color w:val="auto"/>
          <w:sz w:val="24"/>
          <w:szCs w:val="24"/>
        </w:rPr>
        <w:t xml:space="preserve">NETS Victoria is committed to ensuring our </w:t>
      </w:r>
      <w:r w:rsidR="00887780" w:rsidRPr="0B817D34">
        <w:rPr>
          <w:rFonts w:ascii="Open Sans" w:hAnsi="Open Sans" w:cs="Open Sans"/>
          <w:color w:val="auto"/>
          <w:sz w:val="24"/>
          <w:szCs w:val="24"/>
        </w:rPr>
        <w:t>programs</w:t>
      </w:r>
      <w:r w:rsidRPr="0B817D34">
        <w:rPr>
          <w:rFonts w:ascii="Open Sans" w:hAnsi="Open Sans" w:cs="Open Sans"/>
          <w:color w:val="auto"/>
          <w:sz w:val="24"/>
          <w:szCs w:val="24"/>
        </w:rPr>
        <w:t xml:space="preserve"> are accessible and inclusive. If you require this information in an </w:t>
      </w:r>
      <w:r w:rsidR="00887780" w:rsidRPr="0B817D34">
        <w:rPr>
          <w:rFonts w:ascii="Open Sans" w:hAnsi="Open Sans" w:cs="Open Sans"/>
          <w:color w:val="auto"/>
          <w:sz w:val="24"/>
          <w:szCs w:val="24"/>
        </w:rPr>
        <w:t xml:space="preserve">alternative </w:t>
      </w:r>
      <w:r w:rsidRPr="0B817D34">
        <w:rPr>
          <w:rFonts w:ascii="Open Sans" w:hAnsi="Open Sans" w:cs="Open Sans"/>
          <w:color w:val="auto"/>
          <w:sz w:val="24"/>
          <w:szCs w:val="24"/>
        </w:rPr>
        <w:t xml:space="preserve">accessible format, or wish to apply using an </w:t>
      </w:r>
      <w:r w:rsidR="00887780" w:rsidRPr="0B817D34">
        <w:rPr>
          <w:rFonts w:ascii="Open Sans" w:hAnsi="Open Sans" w:cs="Open Sans"/>
          <w:color w:val="auto"/>
          <w:sz w:val="24"/>
          <w:szCs w:val="24"/>
        </w:rPr>
        <w:t xml:space="preserve">alternative </w:t>
      </w:r>
      <w:r w:rsidRPr="0B817D34">
        <w:rPr>
          <w:rFonts w:ascii="Open Sans" w:hAnsi="Open Sans" w:cs="Open Sans"/>
          <w:color w:val="auto"/>
          <w:sz w:val="24"/>
          <w:szCs w:val="24"/>
        </w:rPr>
        <w:t>accessible format, please contact us on</w:t>
      </w:r>
      <w:r w:rsidR="5FCD1DD1" w:rsidRPr="0B817D34">
        <w:rPr>
          <w:rFonts w:ascii="Open Sans" w:hAnsi="Open Sans" w:cs="Open Sans"/>
          <w:color w:val="auto"/>
          <w:sz w:val="24"/>
          <w:szCs w:val="24"/>
        </w:rPr>
        <w:t xml:space="preserve"> 03 8620 2007 or by emailing </w:t>
      </w:r>
      <w:r w:rsidR="6539E5CD" w:rsidRPr="0B817D34">
        <w:rPr>
          <w:rFonts w:ascii="Open Sans" w:hAnsi="Open Sans" w:cs="Open Sans"/>
          <w:color w:val="auto"/>
          <w:sz w:val="24"/>
          <w:szCs w:val="24"/>
        </w:rPr>
        <w:t>info</w:t>
      </w:r>
      <w:r w:rsidR="5FCD1DD1" w:rsidRPr="0B817D34">
        <w:rPr>
          <w:rFonts w:ascii="Open Sans" w:hAnsi="Open Sans" w:cs="Open Sans"/>
          <w:color w:val="auto"/>
          <w:sz w:val="24"/>
          <w:szCs w:val="24"/>
        </w:rPr>
        <w:t>@netsvictoria.org</w:t>
      </w:r>
      <w:r w:rsidR="2E1EF758" w:rsidRPr="0B817D34">
        <w:rPr>
          <w:rFonts w:ascii="Open Sans" w:hAnsi="Open Sans" w:cs="Open Sans"/>
          <w:color w:val="auto"/>
          <w:sz w:val="24"/>
          <w:szCs w:val="24"/>
        </w:rPr>
        <w:t xml:space="preserve"> </w:t>
      </w:r>
      <w:r w:rsidRPr="0B817D34">
        <w:rPr>
          <w:rFonts w:ascii="Open Sans" w:hAnsi="Open Sans" w:cs="Open Sans"/>
          <w:color w:val="auto"/>
          <w:sz w:val="24"/>
          <w:szCs w:val="24"/>
        </w:rPr>
        <w:t xml:space="preserve">to discuss your requirements. </w:t>
      </w:r>
    </w:p>
    <w:p w14:paraId="6AB91F33" w14:textId="3AF62D31" w:rsidR="0B817D34" w:rsidRDefault="0B817D34" w:rsidP="0B817D34">
      <w:pPr>
        <w:pStyle w:val="Heading2"/>
        <w:rPr>
          <w:rFonts w:ascii="Open Sans" w:hAnsi="Open Sans" w:cs="Open Sans"/>
          <w:b/>
          <w:bCs/>
          <w:color w:val="000000" w:themeColor="text1"/>
          <w:sz w:val="28"/>
          <w:szCs w:val="28"/>
        </w:rPr>
      </w:pPr>
    </w:p>
    <w:p w14:paraId="220B76A3" w14:textId="79AB5C00" w:rsidR="000C5B1E" w:rsidRPr="00B17E29" w:rsidRDefault="000C5B1E" w:rsidP="00BF43B5">
      <w:pPr>
        <w:pStyle w:val="Heading2"/>
        <w:rPr>
          <w:rFonts w:ascii="Open Sans" w:hAnsi="Open Sans" w:cs="Open Sans"/>
          <w:b/>
          <w:bCs/>
          <w:color w:val="000000" w:themeColor="text1"/>
          <w:sz w:val="28"/>
          <w:szCs w:val="28"/>
        </w:rPr>
      </w:pPr>
      <w:r w:rsidRPr="00B17E29">
        <w:rPr>
          <w:rFonts w:ascii="Open Sans" w:hAnsi="Open Sans" w:cs="Open Sans"/>
          <w:b/>
          <w:bCs/>
          <w:color w:val="000000" w:themeColor="text1"/>
          <w:sz w:val="28"/>
          <w:szCs w:val="28"/>
        </w:rPr>
        <w:t>Purpose</w:t>
      </w:r>
    </w:p>
    <w:p w14:paraId="1E53286C" w14:textId="7DE38CAA" w:rsidR="00142B94" w:rsidRPr="00B17E29" w:rsidRDefault="00DA00BE" w:rsidP="0089076C">
      <w:pPr>
        <w:spacing w:after="120" w:line="240" w:lineRule="auto"/>
        <w:rPr>
          <w:rFonts w:ascii="Open Sans" w:hAnsi="Open Sans" w:cs="Open Sans"/>
          <w:sz w:val="24"/>
          <w:szCs w:val="24"/>
        </w:rPr>
      </w:pPr>
      <w:r w:rsidRPr="00B17E29">
        <w:rPr>
          <w:rFonts w:ascii="Open Sans" w:hAnsi="Open Sans" w:cs="Open Sans"/>
          <w:sz w:val="24"/>
          <w:szCs w:val="24"/>
        </w:rPr>
        <w:t>The program</w:t>
      </w:r>
      <w:r w:rsidR="00761766" w:rsidRPr="00B17E29">
        <w:rPr>
          <w:rFonts w:ascii="Open Sans" w:hAnsi="Open Sans" w:cs="Open Sans"/>
          <w:sz w:val="24"/>
          <w:szCs w:val="24"/>
        </w:rPr>
        <w:t xml:space="preserve"> </w:t>
      </w:r>
      <w:r w:rsidR="000B55A3" w:rsidRPr="00B17E29">
        <w:rPr>
          <w:rFonts w:ascii="Open Sans" w:hAnsi="Open Sans" w:cs="Open Sans"/>
          <w:sz w:val="24"/>
          <w:szCs w:val="24"/>
        </w:rPr>
        <w:t>supports</w:t>
      </w:r>
      <w:r w:rsidR="001B0918" w:rsidRPr="00B17E29">
        <w:rPr>
          <w:rFonts w:ascii="Open Sans" w:hAnsi="Open Sans" w:cs="Open Sans"/>
          <w:sz w:val="24"/>
          <w:szCs w:val="24"/>
        </w:rPr>
        <w:t xml:space="preserve"> </w:t>
      </w:r>
      <w:r w:rsidR="00142B94" w:rsidRPr="00B17E29">
        <w:rPr>
          <w:rFonts w:ascii="Open Sans" w:hAnsi="Open Sans" w:cs="Open Sans"/>
          <w:sz w:val="24"/>
          <w:szCs w:val="24"/>
        </w:rPr>
        <w:t xml:space="preserve">innovative exhibitions of high-quality work and </w:t>
      </w:r>
      <w:r w:rsidR="001B0918" w:rsidRPr="00B17E29">
        <w:rPr>
          <w:rFonts w:ascii="Open Sans" w:hAnsi="Open Sans" w:cs="Open Sans"/>
          <w:sz w:val="24"/>
          <w:szCs w:val="24"/>
        </w:rPr>
        <w:t xml:space="preserve">accompanying </w:t>
      </w:r>
      <w:r w:rsidR="00142B94" w:rsidRPr="00B17E29">
        <w:rPr>
          <w:rFonts w:ascii="Open Sans" w:hAnsi="Open Sans" w:cs="Open Sans"/>
          <w:sz w:val="24"/>
          <w:szCs w:val="24"/>
        </w:rPr>
        <w:t>public programs</w:t>
      </w:r>
      <w:r w:rsidR="001B0918" w:rsidRPr="00B17E29">
        <w:rPr>
          <w:rFonts w:ascii="Open Sans" w:hAnsi="Open Sans" w:cs="Open Sans"/>
          <w:sz w:val="24"/>
          <w:szCs w:val="24"/>
        </w:rPr>
        <w:t xml:space="preserve"> that </w:t>
      </w:r>
      <w:r w:rsidRPr="00B17E29">
        <w:rPr>
          <w:rFonts w:ascii="Open Sans" w:hAnsi="Open Sans" w:cs="Open Sans"/>
          <w:sz w:val="24"/>
          <w:szCs w:val="24"/>
        </w:rPr>
        <w:t>engage, inspire and develop</w:t>
      </w:r>
      <w:r w:rsidR="001B0918" w:rsidRPr="00B17E29">
        <w:rPr>
          <w:rFonts w:ascii="Open Sans" w:hAnsi="Open Sans" w:cs="Open Sans"/>
          <w:sz w:val="24"/>
          <w:szCs w:val="24"/>
        </w:rPr>
        <w:t xml:space="preserve"> artists, curators, arts </w:t>
      </w:r>
      <w:proofErr w:type="spellStart"/>
      <w:r w:rsidR="001B0918" w:rsidRPr="00B17E29">
        <w:rPr>
          <w:rFonts w:ascii="Open Sans" w:hAnsi="Open Sans" w:cs="Open Sans"/>
          <w:sz w:val="24"/>
          <w:szCs w:val="24"/>
        </w:rPr>
        <w:t>organisations</w:t>
      </w:r>
      <w:proofErr w:type="spellEnd"/>
      <w:r w:rsidR="001B0918" w:rsidRPr="00B17E29">
        <w:rPr>
          <w:rFonts w:ascii="Open Sans" w:hAnsi="Open Sans" w:cs="Open Sans"/>
          <w:sz w:val="24"/>
          <w:szCs w:val="24"/>
        </w:rPr>
        <w:t>, public galleries and audiences across Victoria (and beyond).</w:t>
      </w:r>
    </w:p>
    <w:p w14:paraId="0889109C" w14:textId="77777777" w:rsidR="00D17127" w:rsidRPr="00B17E29" w:rsidRDefault="00227BC8" w:rsidP="00D17127">
      <w:pPr>
        <w:spacing w:after="120" w:line="240" w:lineRule="auto"/>
        <w:rPr>
          <w:rFonts w:ascii="Open Sans" w:hAnsi="Open Sans" w:cs="Open Sans"/>
          <w:sz w:val="24"/>
          <w:szCs w:val="24"/>
        </w:rPr>
      </w:pPr>
      <w:r w:rsidRPr="56759C88">
        <w:rPr>
          <w:rFonts w:ascii="Open Sans" w:hAnsi="Open Sans" w:cs="Open Sans"/>
          <w:sz w:val="24"/>
          <w:szCs w:val="24"/>
        </w:rPr>
        <w:t>It</w:t>
      </w:r>
      <w:r w:rsidR="00DA00BE" w:rsidRPr="56759C88">
        <w:rPr>
          <w:rFonts w:ascii="Open Sans" w:hAnsi="Open Sans" w:cs="Open Sans"/>
          <w:sz w:val="24"/>
          <w:szCs w:val="24"/>
        </w:rPr>
        <w:t xml:space="preserve"> also aims to increase </w:t>
      </w:r>
      <w:r w:rsidR="001B0918" w:rsidRPr="56759C88">
        <w:rPr>
          <w:rFonts w:ascii="Open Sans" w:hAnsi="Open Sans" w:cs="Open Sans"/>
          <w:sz w:val="24"/>
          <w:szCs w:val="24"/>
        </w:rPr>
        <w:t>representation of First Nations artists and curators</w:t>
      </w:r>
      <w:r w:rsidR="00DA00BE" w:rsidRPr="56759C88">
        <w:rPr>
          <w:rFonts w:ascii="Open Sans" w:hAnsi="Open Sans" w:cs="Open Sans"/>
          <w:sz w:val="24"/>
          <w:szCs w:val="24"/>
        </w:rPr>
        <w:t>, showcase</w:t>
      </w:r>
      <w:r w:rsidR="001B0918" w:rsidRPr="56759C88">
        <w:rPr>
          <w:rFonts w:ascii="Open Sans" w:hAnsi="Open Sans" w:cs="Open Sans"/>
          <w:sz w:val="24"/>
          <w:szCs w:val="24"/>
        </w:rPr>
        <w:t xml:space="preserve"> new and diverse voices</w:t>
      </w:r>
      <w:r w:rsidR="00DA00BE" w:rsidRPr="56759C88">
        <w:rPr>
          <w:rFonts w:ascii="Open Sans" w:hAnsi="Open Sans" w:cs="Open Sans"/>
          <w:sz w:val="24"/>
          <w:szCs w:val="24"/>
        </w:rPr>
        <w:t xml:space="preserve">, build </w:t>
      </w:r>
      <w:r w:rsidR="001B0918" w:rsidRPr="56759C88">
        <w:rPr>
          <w:rFonts w:ascii="Open Sans" w:hAnsi="Open Sans" w:cs="Open Sans"/>
          <w:sz w:val="24"/>
          <w:szCs w:val="24"/>
        </w:rPr>
        <w:t>capacity of artists, curators, applicants and audience</w:t>
      </w:r>
      <w:r w:rsidR="00DA00BE" w:rsidRPr="56759C88">
        <w:rPr>
          <w:rFonts w:ascii="Open Sans" w:hAnsi="Open Sans" w:cs="Open Sans"/>
          <w:sz w:val="24"/>
          <w:szCs w:val="24"/>
        </w:rPr>
        <w:t>s,</w:t>
      </w:r>
      <w:r w:rsidR="00D17127" w:rsidRPr="56759C88">
        <w:rPr>
          <w:rFonts w:ascii="Open Sans" w:hAnsi="Open Sans" w:cs="Open Sans"/>
          <w:sz w:val="24"/>
          <w:szCs w:val="24"/>
        </w:rPr>
        <w:t xml:space="preserve"> </w:t>
      </w:r>
      <w:r w:rsidR="00DA00BE" w:rsidRPr="56759C88">
        <w:rPr>
          <w:rFonts w:ascii="Open Sans" w:hAnsi="Open Sans" w:cs="Open Sans"/>
          <w:sz w:val="24"/>
          <w:szCs w:val="24"/>
        </w:rPr>
        <w:t xml:space="preserve">create new touring models that contribute to </w:t>
      </w:r>
      <w:r w:rsidR="001B0918" w:rsidRPr="56759C88">
        <w:rPr>
          <w:rFonts w:ascii="Open Sans" w:hAnsi="Open Sans" w:cs="Open Sans"/>
          <w:sz w:val="24"/>
          <w:szCs w:val="24"/>
        </w:rPr>
        <w:t>environmental sustainability</w:t>
      </w:r>
      <w:r w:rsidR="00D17127" w:rsidRPr="56759C88">
        <w:rPr>
          <w:rFonts w:ascii="Open Sans" w:hAnsi="Open Sans" w:cs="Open Sans"/>
          <w:sz w:val="24"/>
          <w:szCs w:val="24"/>
        </w:rPr>
        <w:t xml:space="preserve"> and increase the inclusivity and accessibility of exhibitions. </w:t>
      </w:r>
    </w:p>
    <w:p w14:paraId="0FC1C711" w14:textId="3DDF6E01" w:rsidR="0080456B" w:rsidRPr="00B17E29" w:rsidRDefault="00DA00BE" w:rsidP="33EBDE77">
      <w:pPr>
        <w:spacing w:after="120" w:line="240" w:lineRule="auto"/>
        <w:rPr>
          <w:rFonts w:ascii="Open Sans" w:hAnsi="Open Sans" w:cs="Open Sans"/>
          <w:sz w:val="24"/>
          <w:szCs w:val="24"/>
        </w:rPr>
      </w:pPr>
      <w:r w:rsidRPr="0B817D34">
        <w:rPr>
          <w:rFonts w:ascii="Open Sans" w:hAnsi="Open Sans" w:cs="Open Sans"/>
          <w:sz w:val="24"/>
          <w:szCs w:val="24"/>
        </w:rPr>
        <w:t xml:space="preserve">All </w:t>
      </w:r>
      <w:r w:rsidR="00142B94" w:rsidRPr="0B817D34">
        <w:rPr>
          <w:rFonts w:ascii="Open Sans" w:hAnsi="Open Sans" w:cs="Open Sans"/>
          <w:sz w:val="24"/>
          <w:szCs w:val="24"/>
        </w:rPr>
        <w:t>projects must be developed with the intention to tour the exhibition in partnership with NETS Victoria.</w:t>
      </w:r>
      <w:r w:rsidR="006141C3" w:rsidRPr="0B817D34">
        <w:rPr>
          <w:rFonts w:ascii="Open Sans" w:hAnsi="Open Sans" w:cs="Open Sans"/>
          <w:sz w:val="24"/>
          <w:szCs w:val="24"/>
        </w:rPr>
        <w:t xml:space="preserve"> A NETS Victoria </w:t>
      </w:r>
      <w:r w:rsidR="00227BC8" w:rsidRPr="0B817D34">
        <w:rPr>
          <w:rFonts w:ascii="Open Sans" w:hAnsi="Open Sans" w:cs="Open Sans"/>
          <w:sz w:val="24"/>
          <w:szCs w:val="24"/>
        </w:rPr>
        <w:t xml:space="preserve">tour </w:t>
      </w:r>
      <w:r w:rsidR="006141C3" w:rsidRPr="0B817D34">
        <w:rPr>
          <w:rFonts w:ascii="Open Sans" w:hAnsi="Open Sans" w:cs="Open Sans"/>
          <w:sz w:val="24"/>
          <w:szCs w:val="24"/>
        </w:rPr>
        <w:t xml:space="preserve">will help build your profile and professional network in galleries and communities across Australia, reach a wider audience, and </w:t>
      </w:r>
      <w:proofErr w:type="spellStart"/>
      <w:r w:rsidR="006141C3" w:rsidRPr="0B817D34">
        <w:rPr>
          <w:rFonts w:ascii="Open Sans" w:hAnsi="Open Sans" w:cs="Open Sans"/>
          <w:sz w:val="24"/>
          <w:szCs w:val="24"/>
        </w:rPr>
        <w:t>capitalise</w:t>
      </w:r>
      <w:proofErr w:type="spellEnd"/>
      <w:r w:rsidR="006141C3" w:rsidRPr="0B817D34">
        <w:rPr>
          <w:rFonts w:ascii="Open Sans" w:hAnsi="Open Sans" w:cs="Open Sans"/>
          <w:sz w:val="24"/>
          <w:szCs w:val="24"/>
        </w:rPr>
        <w:t xml:space="preserve"> on </w:t>
      </w:r>
      <w:r w:rsidR="00227BC8" w:rsidRPr="0B817D34">
        <w:rPr>
          <w:rFonts w:ascii="Open Sans" w:hAnsi="Open Sans" w:cs="Open Sans"/>
          <w:sz w:val="24"/>
          <w:szCs w:val="24"/>
        </w:rPr>
        <w:t>your</w:t>
      </w:r>
      <w:r w:rsidR="006141C3" w:rsidRPr="0B817D34">
        <w:rPr>
          <w:rFonts w:ascii="Open Sans" w:hAnsi="Open Sans" w:cs="Open Sans"/>
          <w:sz w:val="24"/>
          <w:szCs w:val="24"/>
        </w:rPr>
        <w:t xml:space="preserve"> investment </w:t>
      </w:r>
      <w:r w:rsidR="00227BC8" w:rsidRPr="0B817D34">
        <w:rPr>
          <w:rFonts w:ascii="Open Sans" w:hAnsi="Open Sans" w:cs="Open Sans"/>
          <w:sz w:val="24"/>
          <w:szCs w:val="24"/>
        </w:rPr>
        <w:t>in the</w:t>
      </w:r>
      <w:r w:rsidR="006141C3" w:rsidRPr="0B817D34">
        <w:rPr>
          <w:rFonts w:ascii="Open Sans" w:hAnsi="Open Sans" w:cs="Open Sans"/>
          <w:sz w:val="24"/>
          <w:szCs w:val="24"/>
        </w:rPr>
        <w:t xml:space="preserve"> project.</w:t>
      </w:r>
    </w:p>
    <w:p w14:paraId="6DF69341" w14:textId="10AF21C4" w:rsidR="0B817D34" w:rsidRDefault="0B817D34" w:rsidP="0B817D34">
      <w:pPr>
        <w:pStyle w:val="Heading2"/>
        <w:rPr>
          <w:rFonts w:ascii="Open Sans" w:hAnsi="Open Sans" w:cs="Open Sans"/>
          <w:b/>
          <w:bCs/>
          <w:color w:val="000000" w:themeColor="text1"/>
          <w:sz w:val="28"/>
          <w:szCs w:val="28"/>
        </w:rPr>
      </w:pPr>
    </w:p>
    <w:p w14:paraId="7B3AE203" w14:textId="57E1E2AC" w:rsidR="00B24059" w:rsidRPr="00B17E29" w:rsidRDefault="000C5B1E"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 xml:space="preserve">Eligibility </w:t>
      </w:r>
    </w:p>
    <w:p w14:paraId="7AE1DC72" w14:textId="064E94FF" w:rsidR="0B817D34" w:rsidRDefault="0B817D34" w:rsidP="0B817D34"/>
    <w:p w14:paraId="463A8E5E" w14:textId="2D3F4E4A" w:rsidR="001B0918" w:rsidRDefault="001B0918" w:rsidP="0B817D34">
      <w:pPr>
        <w:spacing w:after="120" w:line="240" w:lineRule="auto"/>
        <w:rPr>
          <w:rFonts w:ascii="Open Sans" w:hAnsi="Open Sans" w:cs="Open Sans"/>
          <w:b/>
          <w:bCs/>
          <w:sz w:val="24"/>
          <w:szCs w:val="24"/>
        </w:rPr>
      </w:pPr>
      <w:r w:rsidRPr="0B817D34">
        <w:rPr>
          <w:rFonts w:ascii="Open Sans" w:hAnsi="Open Sans" w:cs="Open Sans"/>
          <w:b/>
          <w:bCs/>
          <w:sz w:val="24"/>
          <w:szCs w:val="24"/>
        </w:rPr>
        <w:t>Applicants</w:t>
      </w:r>
    </w:p>
    <w:p w14:paraId="2E98126C" w14:textId="45447C80" w:rsidR="001B0918" w:rsidRPr="00B17E29" w:rsidRDefault="001B0918"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EDF is open to </w:t>
      </w:r>
      <w:r w:rsidR="00761766" w:rsidRPr="00B17E29">
        <w:rPr>
          <w:rFonts w:ascii="Open Sans" w:hAnsi="Open Sans" w:cs="Open Sans"/>
          <w:sz w:val="24"/>
          <w:szCs w:val="24"/>
        </w:rPr>
        <w:t xml:space="preserve">independent curators and </w:t>
      </w:r>
      <w:r w:rsidRPr="00B17E29">
        <w:rPr>
          <w:rFonts w:ascii="Open Sans" w:hAnsi="Open Sans" w:cs="Open Sans"/>
          <w:sz w:val="24"/>
          <w:szCs w:val="24"/>
        </w:rPr>
        <w:t xml:space="preserve">incorporated not-for-profit arts </w:t>
      </w:r>
      <w:proofErr w:type="spellStart"/>
      <w:r w:rsidRPr="00B17E29">
        <w:rPr>
          <w:rFonts w:ascii="Open Sans" w:hAnsi="Open Sans" w:cs="Open Sans"/>
          <w:sz w:val="24"/>
          <w:szCs w:val="24"/>
        </w:rPr>
        <w:t>organisations</w:t>
      </w:r>
      <w:proofErr w:type="spellEnd"/>
      <w:r w:rsidR="00DA00BE" w:rsidRPr="00B17E29">
        <w:rPr>
          <w:rFonts w:ascii="Open Sans" w:hAnsi="Open Sans" w:cs="Open Sans"/>
          <w:sz w:val="24"/>
          <w:szCs w:val="24"/>
        </w:rPr>
        <w:t xml:space="preserve"> in Australia</w:t>
      </w:r>
      <w:r w:rsidRPr="00B17E29">
        <w:rPr>
          <w:rFonts w:ascii="Open Sans" w:hAnsi="Open Sans" w:cs="Open Sans"/>
          <w:sz w:val="24"/>
          <w:szCs w:val="24"/>
        </w:rPr>
        <w:t xml:space="preserve"> (including </w:t>
      </w:r>
      <w:r w:rsidR="002D670C" w:rsidRPr="00B17E29">
        <w:rPr>
          <w:rFonts w:ascii="Open Sans" w:hAnsi="Open Sans" w:cs="Open Sans"/>
          <w:sz w:val="24"/>
          <w:szCs w:val="24"/>
        </w:rPr>
        <w:t xml:space="preserve">Local Councils, </w:t>
      </w:r>
      <w:r w:rsidRPr="00B17E29">
        <w:rPr>
          <w:rFonts w:ascii="Open Sans" w:hAnsi="Open Sans" w:cs="Open Sans"/>
          <w:sz w:val="24"/>
          <w:szCs w:val="24"/>
        </w:rPr>
        <w:t xml:space="preserve">public galleries, festivals and other arts </w:t>
      </w:r>
      <w:proofErr w:type="spellStart"/>
      <w:r w:rsidRPr="00B17E29">
        <w:rPr>
          <w:rFonts w:ascii="Open Sans" w:hAnsi="Open Sans" w:cs="Open Sans"/>
          <w:sz w:val="24"/>
          <w:szCs w:val="24"/>
        </w:rPr>
        <w:t>organisations</w:t>
      </w:r>
      <w:proofErr w:type="spellEnd"/>
      <w:r w:rsidRPr="00B17E29">
        <w:rPr>
          <w:rFonts w:ascii="Open Sans" w:hAnsi="Open Sans" w:cs="Open Sans"/>
          <w:sz w:val="24"/>
          <w:szCs w:val="24"/>
        </w:rPr>
        <w:t>).</w:t>
      </w:r>
    </w:p>
    <w:p w14:paraId="37A4B721" w14:textId="1DEB59B3" w:rsidR="00761766" w:rsidRPr="00B17E29" w:rsidRDefault="00D17127" w:rsidP="0089076C">
      <w:pPr>
        <w:spacing w:after="120" w:line="240" w:lineRule="auto"/>
        <w:rPr>
          <w:rFonts w:ascii="Open Sans" w:hAnsi="Open Sans" w:cs="Open Sans"/>
          <w:sz w:val="24"/>
          <w:szCs w:val="24"/>
        </w:rPr>
      </w:pPr>
      <w:r w:rsidRPr="3FDE0A56">
        <w:rPr>
          <w:rFonts w:ascii="Open Sans" w:hAnsi="Open Sans" w:cs="Open Sans"/>
          <w:sz w:val="24"/>
          <w:szCs w:val="24"/>
        </w:rPr>
        <w:t>A</w:t>
      </w:r>
      <w:r w:rsidR="00146BA7" w:rsidRPr="3FDE0A56">
        <w:rPr>
          <w:rFonts w:ascii="Open Sans" w:hAnsi="Open Sans" w:cs="Open Sans"/>
          <w:sz w:val="24"/>
          <w:szCs w:val="24"/>
        </w:rPr>
        <w:t>ll a</w:t>
      </w:r>
      <w:r w:rsidR="00761766" w:rsidRPr="3FDE0A56">
        <w:rPr>
          <w:rFonts w:ascii="Open Sans" w:hAnsi="Open Sans" w:cs="Open Sans"/>
          <w:sz w:val="24"/>
          <w:szCs w:val="24"/>
        </w:rPr>
        <w:t>pplicants must have a history of supporting visual arts projects</w:t>
      </w:r>
      <w:r w:rsidR="2E014AB6" w:rsidRPr="3FDE0A56">
        <w:rPr>
          <w:rFonts w:ascii="Open Sans" w:hAnsi="Open Sans" w:cs="Open Sans"/>
          <w:sz w:val="24"/>
          <w:szCs w:val="24"/>
        </w:rPr>
        <w:t>.</w:t>
      </w:r>
      <w:r w:rsidR="00AB5840" w:rsidRPr="3FDE0A56">
        <w:rPr>
          <w:rFonts w:ascii="Open Sans" w:hAnsi="Open Sans" w:cs="Open Sans"/>
          <w:sz w:val="24"/>
          <w:szCs w:val="24"/>
        </w:rPr>
        <w:t xml:space="preserve"> </w:t>
      </w:r>
      <w:r w:rsidR="00240B3C" w:rsidRPr="3FDE0A56">
        <w:rPr>
          <w:rFonts w:ascii="Open Sans" w:hAnsi="Open Sans" w:cs="Open Sans"/>
          <w:sz w:val="24"/>
          <w:szCs w:val="24"/>
        </w:rPr>
        <w:t>If the</w:t>
      </w:r>
      <w:r w:rsidR="4EDAB425" w:rsidRPr="3FDE0A56">
        <w:rPr>
          <w:rFonts w:ascii="Open Sans" w:hAnsi="Open Sans" w:cs="Open Sans"/>
          <w:sz w:val="24"/>
          <w:szCs w:val="24"/>
        </w:rPr>
        <w:t xml:space="preserve"> applicant </w:t>
      </w:r>
      <w:r w:rsidR="1AEF6711" w:rsidRPr="3FDE0A56">
        <w:rPr>
          <w:rFonts w:ascii="Open Sans" w:hAnsi="Open Sans" w:cs="Open Sans"/>
          <w:sz w:val="24"/>
          <w:szCs w:val="24"/>
        </w:rPr>
        <w:t>is an</w:t>
      </w:r>
      <w:r w:rsidR="00240B3C" w:rsidRPr="3FDE0A56">
        <w:rPr>
          <w:rFonts w:ascii="Open Sans" w:hAnsi="Open Sans" w:cs="Open Sans"/>
          <w:sz w:val="24"/>
          <w:szCs w:val="24"/>
        </w:rPr>
        <w:t xml:space="preserve"> </w:t>
      </w:r>
      <w:r w:rsidR="00761766" w:rsidRPr="3FDE0A56">
        <w:rPr>
          <w:rFonts w:ascii="Open Sans" w:hAnsi="Open Sans" w:cs="Open Sans"/>
          <w:sz w:val="24"/>
          <w:szCs w:val="24"/>
        </w:rPr>
        <w:t>independent curator</w:t>
      </w:r>
      <w:r w:rsidR="00240B3C" w:rsidRPr="3FDE0A56">
        <w:rPr>
          <w:rFonts w:ascii="Open Sans" w:hAnsi="Open Sans" w:cs="Open Sans"/>
          <w:sz w:val="24"/>
          <w:szCs w:val="24"/>
        </w:rPr>
        <w:t xml:space="preserve">, </w:t>
      </w:r>
      <w:r w:rsidR="00761766" w:rsidRPr="3FDE0A56">
        <w:rPr>
          <w:rFonts w:ascii="Open Sans" w:hAnsi="Open Sans" w:cs="Open Sans"/>
          <w:sz w:val="24"/>
          <w:szCs w:val="24"/>
        </w:rPr>
        <w:t>they</w:t>
      </w:r>
      <w:r w:rsidR="00240B3C" w:rsidRPr="3FDE0A56">
        <w:rPr>
          <w:rFonts w:ascii="Open Sans" w:hAnsi="Open Sans" w:cs="Open Sans"/>
          <w:sz w:val="24"/>
          <w:szCs w:val="24"/>
        </w:rPr>
        <w:t xml:space="preserve"> must have </w:t>
      </w:r>
      <w:r w:rsidR="00761766" w:rsidRPr="3FDE0A56">
        <w:rPr>
          <w:rFonts w:ascii="Open Sans" w:hAnsi="Open Sans" w:cs="Open Sans"/>
          <w:sz w:val="24"/>
          <w:szCs w:val="24"/>
        </w:rPr>
        <w:t>relevant qualifications and experience.</w:t>
      </w:r>
      <w:r w:rsidR="00146BA7" w:rsidRPr="3FDE0A56">
        <w:rPr>
          <w:rFonts w:ascii="Open Sans" w:hAnsi="Open Sans" w:cs="Open Sans"/>
          <w:sz w:val="24"/>
          <w:szCs w:val="24"/>
        </w:rPr>
        <w:t xml:space="preserve"> They </w:t>
      </w:r>
      <w:r w:rsidR="00761766" w:rsidRPr="3FDE0A56">
        <w:rPr>
          <w:rFonts w:ascii="Open Sans" w:hAnsi="Open Sans" w:cs="Open Sans"/>
          <w:sz w:val="24"/>
          <w:szCs w:val="24"/>
        </w:rPr>
        <w:t xml:space="preserve">must either have their own ABN or be </w:t>
      </w:r>
      <w:proofErr w:type="spellStart"/>
      <w:r w:rsidR="00761766" w:rsidRPr="3FDE0A56">
        <w:rPr>
          <w:rFonts w:ascii="Open Sans" w:hAnsi="Open Sans" w:cs="Open Sans"/>
          <w:sz w:val="24"/>
          <w:szCs w:val="24"/>
        </w:rPr>
        <w:t>auspiced</w:t>
      </w:r>
      <w:proofErr w:type="spellEnd"/>
      <w:r w:rsidR="00761766" w:rsidRPr="3FDE0A56">
        <w:rPr>
          <w:rFonts w:ascii="Open Sans" w:hAnsi="Open Sans" w:cs="Open Sans"/>
          <w:sz w:val="24"/>
          <w:szCs w:val="24"/>
        </w:rPr>
        <w:t xml:space="preserve"> by an arts </w:t>
      </w:r>
      <w:proofErr w:type="spellStart"/>
      <w:r w:rsidR="00761766" w:rsidRPr="3FDE0A56">
        <w:rPr>
          <w:rFonts w:ascii="Open Sans" w:hAnsi="Open Sans" w:cs="Open Sans"/>
          <w:sz w:val="24"/>
          <w:szCs w:val="24"/>
        </w:rPr>
        <w:t>organisation</w:t>
      </w:r>
      <w:proofErr w:type="spellEnd"/>
      <w:r w:rsidR="00761766" w:rsidRPr="3FDE0A56">
        <w:rPr>
          <w:rFonts w:ascii="Open Sans" w:hAnsi="Open Sans" w:cs="Open Sans"/>
          <w:sz w:val="24"/>
          <w:szCs w:val="24"/>
        </w:rPr>
        <w:t xml:space="preserve"> with an ABN.</w:t>
      </w:r>
    </w:p>
    <w:p w14:paraId="2D11D860" w14:textId="4C193478" w:rsidR="00761766" w:rsidRPr="00B17E29" w:rsidRDefault="00946679" w:rsidP="0089076C">
      <w:pPr>
        <w:spacing w:after="120" w:line="240" w:lineRule="auto"/>
        <w:rPr>
          <w:rFonts w:ascii="Open Sans" w:hAnsi="Open Sans" w:cs="Open Sans"/>
          <w:sz w:val="24"/>
          <w:szCs w:val="24"/>
        </w:rPr>
      </w:pPr>
      <w:r w:rsidRPr="31F1F29F">
        <w:rPr>
          <w:rFonts w:ascii="Open Sans" w:hAnsi="Open Sans" w:cs="Open Sans"/>
          <w:sz w:val="24"/>
          <w:szCs w:val="24"/>
        </w:rPr>
        <w:t>Independent artists</w:t>
      </w:r>
      <w:r w:rsidR="00273E3B" w:rsidRPr="31F1F29F">
        <w:rPr>
          <w:rFonts w:ascii="Open Sans" w:hAnsi="Open Sans" w:cs="Open Sans"/>
          <w:sz w:val="24"/>
          <w:szCs w:val="24"/>
        </w:rPr>
        <w:t xml:space="preserve"> and </w:t>
      </w:r>
      <w:r w:rsidRPr="31F1F29F">
        <w:rPr>
          <w:rFonts w:ascii="Open Sans" w:hAnsi="Open Sans" w:cs="Open Sans"/>
          <w:sz w:val="24"/>
          <w:szCs w:val="24"/>
        </w:rPr>
        <w:t xml:space="preserve">State-owned Government agencies </w:t>
      </w:r>
      <w:r w:rsidR="00273E3B" w:rsidRPr="31F1F29F">
        <w:rPr>
          <w:rFonts w:ascii="Open Sans" w:hAnsi="Open Sans" w:cs="Open Sans"/>
          <w:sz w:val="24"/>
          <w:szCs w:val="24"/>
        </w:rPr>
        <w:t xml:space="preserve">are not eligible to apply. </w:t>
      </w:r>
    </w:p>
    <w:p w14:paraId="2F8BCC18" w14:textId="65F8E65B" w:rsidR="31F1F29F" w:rsidRPr="00D46AAC" w:rsidRDefault="55E07E2B" w:rsidP="31F1F29F">
      <w:pPr>
        <w:spacing w:after="120" w:line="240" w:lineRule="auto"/>
        <w:rPr>
          <w:rFonts w:ascii="Open Sans" w:eastAsia="Open Sans" w:hAnsi="Open Sans" w:cs="Open Sans"/>
          <w:sz w:val="24"/>
          <w:szCs w:val="24"/>
        </w:rPr>
      </w:pPr>
      <w:r w:rsidRPr="31F1F29F">
        <w:rPr>
          <w:rFonts w:ascii="Open Sans" w:eastAsia="Open Sans" w:hAnsi="Open Sans" w:cs="Open Sans"/>
          <w:sz w:val="24"/>
          <w:szCs w:val="24"/>
        </w:rPr>
        <w:t>Applicants who have been an exhibition partner with NETS Victoria in the previous two years</w:t>
      </w:r>
      <w:r w:rsidRPr="31F1F29F">
        <w:rPr>
          <w:rFonts w:ascii="Open Sans" w:hAnsi="Open Sans" w:cs="Open Sans"/>
          <w:sz w:val="24"/>
          <w:szCs w:val="24"/>
        </w:rPr>
        <w:t xml:space="preserve"> are also not eligible to apply</w:t>
      </w:r>
      <w:r w:rsidRPr="31F1F29F">
        <w:rPr>
          <w:rFonts w:ascii="Open Sans" w:eastAsia="Open Sans" w:hAnsi="Open Sans" w:cs="Open Sans"/>
          <w:sz w:val="24"/>
          <w:szCs w:val="24"/>
        </w:rPr>
        <w:t xml:space="preserve"> (whether that tour was supported by the EDF or not). This </w:t>
      </w:r>
      <w:proofErr w:type="gramStart"/>
      <w:r w:rsidRPr="31F1F29F">
        <w:rPr>
          <w:rFonts w:ascii="Open Sans" w:eastAsia="Open Sans" w:hAnsi="Open Sans" w:cs="Open Sans"/>
          <w:sz w:val="24"/>
          <w:szCs w:val="24"/>
        </w:rPr>
        <w:t>time period</w:t>
      </w:r>
      <w:proofErr w:type="gramEnd"/>
      <w:r w:rsidRPr="31F1F29F">
        <w:rPr>
          <w:rFonts w:ascii="Open Sans" w:eastAsia="Open Sans" w:hAnsi="Open Sans" w:cs="Open Sans"/>
          <w:sz w:val="24"/>
          <w:szCs w:val="24"/>
        </w:rPr>
        <w:t xml:space="preserve"> will be measured as between the first date of the first tour venue of a previous exhibition to the submission due date of the current application round.</w:t>
      </w:r>
    </w:p>
    <w:p w14:paraId="3D337202" w14:textId="55B139D6" w:rsidR="0089132B" w:rsidRPr="00B17E29" w:rsidRDefault="0089132B" w:rsidP="0089076C">
      <w:pPr>
        <w:spacing w:after="120" w:line="240" w:lineRule="auto"/>
        <w:rPr>
          <w:rFonts w:ascii="Open Sans" w:hAnsi="Open Sans" w:cs="Open Sans"/>
          <w:sz w:val="24"/>
          <w:szCs w:val="24"/>
        </w:rPr>
      </w:pPr>
      <w:r w:rsidRPr="00B17E29">
        <w:rPr>
          <w:rFonts w:ascii="Open Sans" w:hAnsi="Open Sans" w:cs="Open Sans"/>
          <w:sz w:val="24"/>
          <w:szCs w:val="24"/>
        </w:rPr>
        <w:lastRenderedPageBreak/>
        <w:t xml:space="preserve">NETS Victoria board members and members of </w:t>
      </w:r>
      <w:r w:rsidR="00B17E29">
        <w:rPr>
          <w:rFonts w:ascii="Open Sans" w:hAnsi="Open Sans" w:cs="Open Sans"/>
          <w:sz w:val="24"/>
          <w:szCs w:val="24"/>
        </w:rPr>
        <w:t>its</w:t>
      </w:r>
      <w:r w:rsidRPr="00B17E29">
        <w:rPr>
          <w:rFonts w:ascii="Open Sans" w:hAnsi="Open Sans" w:cs="Open Sans"/>
          <w:sz w:val="24"/>
          <w:szCs w:val="24"/>
        </w:rPr>
        <w:t xml:space="preserve"> Artistic Program Advisory Committee and </w:t>
      </w:r>
      <w:r w:rsidR="00E311E9">
        <w:rPr>
          <w:rFonts w:ascii="Open Sans" w:hAnsi="Open Sans" w:cs="Open Sans"/>
          <w:sz w:val="24"/>
          <w:szCs w:val="24"/>
        </w:rPr>
        <w:t>First Nations Advisory</w:t>
      </w:r>
      <w:r w:rsidRPr="00B17E29">
        <w:rPr>
          <w:rFonts w:ascii="Open Sans" w:hAnsi="Open Sans" w:cs="Open Sans"/>
          <w:sz w:val="24"/>
          <w:szCs w:val="24"/>
        </w:rPr>
        <w:t xml:space="preserve"> Committee are eligible to apply</w:t>
      </w:r>
      <w:r w:rsidR="001A092B">
        <w:rPr>
          <w:rFonts w:ascii="Open Sans" w:hAnsi="Open Sans" w:cs="Open Sans"/>
          <w:sz w:val="24"/>
          <w:szCs w:val="24"/>
        </w:rPr>
        <w:t xml:space="preserve">. Should </w:t>
      </w:r>
      <w:r w:rsidR="001A092B">
        <w:rPr>
          <w:rStyle w:val="normaltextrun"/>
          <w:rFonts w:ascii="Open Sans" w:hAnsi="Open Sans" w:cs="Open Sans"/>
          <w:color w:val="000000"/>
          <w:sz w:val="24"/>
          <w:szCs w:val="24"/>
          <w:bdr w:val="none" w:sz="0" w:space="0" w:color="auto" w:frame="1"/>
          <w:lang w:val="en-GB"/>
        </w:rPr>
        <w:t xml:space="preserve">they apply, they </w:t>
      </w:r>
      <w:r w:rsidRPr="001A092B">
        <w:rPr>
          <w:rStyle w:val="normaltextrun"/>
          <w:rFonts w:ascii="Open Sans" w:hAnsi="Open Sans" w:cs="Open Sans"/>
          <w:color w:val="000000"/>
          <w:sz w:val="24"/>
          <w:szCs w:val="24"/>
          <w:bdr w:val="none" w:sz="0" w:space="0" w:color="auto" w:frame="1"/>
          <w:lang w:val="en-GB"/>
        </w:rPr>
        <w:t xml:space="preserve">cannot participate in </w:t>
      </w:r>
      <w:r w:rsidR="001A092B">
        <w:rPr>
          <w:rStyle w:val="normaltextrun"/>
          <w:rFonts w:ascii="Open Sans" w:hAnsi="Open Sans" w:cs="Open Sans"/>
          <w:color w:val="000000"/>
          <w:sz w:val="24"/>
          <w:szCs w:val="24"/>
          <w:bdr w:val="none" w:sz="0" w:space="0" w:color="auto" w:frame="1"/>
          <w:lang w:val="en-GB"/>
        </w:rPr>
        <w:t xml:space="preserve">any aspect of </w:t>
      </w:r>
      <w:r w:rsidRPr="001A092B">
        <w:rPr>
          <w:rStyle w:val="normaltextrun"/>
          <w:rFonts w:ascii="Open Sans" w:hAnsi="Open Sans" w:cs="Open Sans"/>
          <w:color w:val="000000"/>
          <w:sz w:val="24"/>
          <w:szCs w:val="24"/>
          <w:bdr w:val="none" w:sz="0" w:space="0" w:color="auto" w:frame="1"/>
          <w:lang w:val="en-GB"/>
        </w:rPr>
        <w:t>decision making</w:t>
      </w:r>
      <w:r w:rsidR="001A092B">
        <w:rPr>
          <w:rStyle w:val="normaltextrun"/>
          <w:rFonts w:ascii="Open Sans" w:hAnsi="Open Sans" w:cs="Open Sans"/>
          <w:color w:val="000000"/>
          <w:sz w:val="24"/>
          <w:szCs w:val="24"/>
          <w:bdr w:val="none" w:sz="0" w:space="0" w:color="auto" w:frame="1"/>
          <w:lang w:val="en-GB"/>
        </w:rPr>
        <w:t>.</w:t>
      </w:r>
    </w:p>
    <w:p w14:paraId="03D5C8D9" w14:textId="49FA77AE" w:rsidR="0B817D34" w:rsidRDefault="0B817D34" w:rsidP="0B817D34">
      <w:pPr>
        <w:spacing w:after="120" w:line="240" w:lineRule="auto"/>
        <w:rPr>
          <w:rFonts w:ascii="Open Sans" w:hAnsi="Open Sans" w:cs="Open Sans"/>
          <w:b/>
          <w:bCs/>
          <w:sz w:val="24"/>
          <w:szCs w:val="24"/>
        </w:rPr>
      </w:pPr>
    </w:p>
    <w:p w14:paraId="63ABB422" w14:textId="1546A549" w:rsidR="008D1F69" w:rsidRPr="00B17E29" w:rsidRDefault="008D1F69" w:rsidP="0089076C">
      <w:pPr>
        <w:spacing w:after="120" w:line="240" w:lineRule="auto"/>
        <w:rPr>
          <w:rFonts w:ascii="Open Sans" w:hAnsi="Open Sans" w:cs="Open Sans"/>
          <w:sz w:val="24"/>
          <w:szCs w:val="24"/>
        </w:rPr>
      </w:pPr>
      <w:r w:rsidRPr="00B17E29">
        <w:rPr>
          <w:rFonts w:ascii="Open Sans" w:hAnsi="Open Sans" w:cs="Open Sans"/>
          <w:b/>
          <w:sz w:val="24"/>
          <w:szCs w:val="24"/>
        </w:rPr>
        <w:t>Projects</w:t>
      </w:r>
    </w:p>
    <w:p w14:paraId="160094E1" w14:textId="77777777" w:rsidR="00946679" w:rsidRPr="00B17E29" w:rsidRDefault="00946679" w:rsidP="0089076C">
      <w:pPr>
        <w:spacing w:after="120" w:line="240" w:lineRule="auto"/>
        <w:rPr>
          <w:rFonts w:ascii="Open Sans" w:hAnsi="Open Sans" w:cs="Open Sans"/>
          <w:sz w:val="24"/>
          <w:szCs w:val="24"/>
        </w:rPr>
      </w:pPr>
      <w:r w:rsidRPr="00B17E29">
        <w:rPr>
          <w:rFonts w:ascii="Open Sans" w:hAnsi="Open Sans" w:cs="Open Sans"/>
          <w:sz w:val="24"/>
          <w:szCs w:val="24"/>
        </w:rPr>
        <w:t>Applicants may only submit one application for one project per round.</w:t>
      </w:r>
    </w:p>
    <w:p w14:paraId="082EC49C" w14:textId="6917BC6E" w:rsidR="00761766" w:rsidRDefault="00761766" w:rsidP="755EB014">
      <w:pPr>
        <w:spacing w:after="120" w:line="240" w:lineRule="auto"/>
        <w:rPr>
          <w:rFonts w:ascii="Open Sans" w:hAnsi="Open Sans" w:cs="Open Sans"/>
          <w:sz w:val="24"/>
          <w:szCs w:val="24"/>
        </w:rPr>
      </w:pPr>
      <w:r w:rsidRPr="755EB014">
        <w:rPr>
          <w:rFonts w:ascii="Open Sans" w:hAnsi="Open Sans" w:cs="Open Sans"/>
          <w:sz w:val="24"/>
          <w:szCs w:val="24"/>
        </w:rPr>
        <w:t xml:space="preserve">Applications can be for </w:t>
      </w:r>
      <w:r w:rsidR="1FAAF83F" w:rsidRPr="755EB014">
        <w:rPr>
          <w:rFonts w:ascii="Open Sans" w:hAnsi="Open Sans" w:cs="Open Sans"/>
          <w:sz w:val="24"/>
          <w:szCs w:val="24"/>
        </w:rPr>
        <w:t xml:space="preserve">new </w:t>
      </w:r>
      <w:r w:rsidR="2467AFD1" w:rsidRPr="755EB014">
        <w:rPr>
          <w:rFonts w:ascii="Open Sans" w:hAnsi="Open Sans" w:cs="Open Sans"/>
          <w:sz w:val="24"/>
          <w:szCs w:val="24"/>
        </w:rPr>
        <w:t>commissions</w:t>
      </w:r>
      <w:r w:rsidR="1FAAF83F" w:rsidRPr="755EB014">
        <w:rPr>
          <w:rFonts w:ascii="Open Sans" w:hAnsi="Open Sans" w:cs="Open Sans"/>
          <w:sz w:val="24"/>
          <w:szCs w:val="24"/>
        </w:rPr>
        <w:t xml:space="preserve">, </w:t>
      </w:r>
      <w:r w:rsidRPr="755EB014">
        <w:rPr>
          <w:rFonts w:ascii="Open Sans" w:hAnsi="Open Sans" w:cs="Open Sans"/>
          <w:sz w:val="24"/>
          <w:szCs w:val="24"/>
        </w:rPr>
        <w:t>exhibition research and curatorial development, which may or may not include a public outcome</w:t>
      </w:r>
      <w:r w:rsidR="00DA00BE" w:rsidRPr="755EB014">
        <w:rPr>
          <w:rFonts w:ascii="Open Sans" w:hAnsi="Open Sans" w:cs="Open Sans"/>
          <w:sz w:val="24"/>
          <w:szCs w:val="24"/>
        </w:rPr>
        <w:t xml:space="preserve"> (such as staging the exhibition in </w:t>
      </w:r>
      <w:r w:rsidR="00946679" w:rsidRPr="755EB014">
        <w:rPr>
          <w:rFonts w:ascii="Open Sans" w:hAnsi="Open Sans" w:cs="Open Sans"/>
          <w:sz w:val="24"/>
          <w:szCs w:val="24"/>
        </w:rPr>
        <w:t xml:space="preserve">a single </w:t>
      </w:r>
      <w:r w:rsidR="00DA00BE" w:rsidRPr="755EB014">
        <w:rPr>
          <w:rFonts w:ascii="Open Sans" w:hAnsi="Open Sans" w:cs="Open Sans"/>
          <w:sz w:val="24"/>
          <w:szCs w:val="24"/>
        </w:rPr>
        <w:t>venue, staging a digital exhibition or producing an exhibition catalogue).</w:t>
      </w:r>
      <w:r w:rsidR="00E6075C" w:rsidRPr="755EB014">
        <w:rPr>
          <w:rFonts w:ascii="Open Sans" w:hAnsi="Open Sans" w:cs="Open Sans"/>
          <w:sz w:val="24"/>
          <w:szCs w:val="24"/>
        </w:rPr>
        <w:t xml:space="preserve"> </w:t>
      </w:r>
      <w:r w:rsidR="08F6AB24" w:rsidRPr="755EB014">
        <w:rPr>
          <w:rFonts w:ascii="Open Sans" w:hAnsi="Open Sans" w:cs="Open Sans"/>
          <w:sz w:val="24"/>
          <w:szCs w:val="24"/>
        </w:rPr>
        <w:t xml:space="preserve">If artists are being commissioned to make new </w:t>
      </w:r>
      <w:r w:rsidR="4AAA423E" w:rsidRPr="755EB014">
        <w:rPr>
          <w:rFonts w:ascii="Open Sans" w:hAnsi="Open Sans" w:cs="Open Sans"/>
          <w:sz w:val="24"/>
          <w:szCs w:val="24"/>
        </w:rPr>
        <w:t>art</w:t>
      </w:r>
      <w:r w:rsidR="08F6AB24" w:rsidRPr="755EB014">
        <w:rPr>
          <w:rFonts w:ascii="Open Sans" w:hAnsi="Open Sans" w:cs="Open Sans"/>
          <w:sz w:val="24"/>
          <w:szCs w:val="24"/>
        </w:rPr>
        <w:t>works the following clause must be in the commissioning agreement</w:t>
      </w:r>
      <w:r w:rsidR="6F09DB0D" w:rsidRPr="755EB014">
        <w:rPr>
          <w:rFonts w:ascii="Open Sans" w:hAnsi="Open Sans" w:cs="Open Sans"/>
          <w:sz w:val="24"/>
          <w:szCs w:val="24"/>
        </w:rPr>
        <w:t>:</w:t>
      </w:r>
    </w:p>
    <w:p w14:paraId="67C823D9" w14:textId="7376487E" w:rsidR="33EBDE77" w:rsidRDefault="6F09DB0D" w:rsidP="755EB014">
      <w:pPr>
        <w:spacing w:after="120" w:line="240" w:lineRule="auto"/>
        <w:rPr>
          <w:rFonts w:ascii="Open Sans" w:hAnsi="Open Sans" w:cs="Open Sans"/>
          <w:sz w:val="24"/>
          <w:szCs w:val="24"/>
          <w:lang w:val="en-GB"/>
        </w:rPr>
      </w:pPr>
      <w:r w:rsidRPr="3FDE0A56">
        <w:rPr>
          <w:rFonts w:ascii="Open Sans" w:hAnsi="Open Sans" w:cs="Open Sans"/>
          <w:sz w:val="24"/>
          <w:szCs w:val="24"/>
          <w:lang w:val="en-GB"/>
        </w:rPr>
        <w:t>If</w:t>
      </w:r>
      <w:r w:rsidR="31B6E4A3" w:rsidRPr="3FDE0A56">
        <w:rPr>
          <w:rFonts w:ascii="Open Sans" w:hAnsi="Open Sans" w:cs="Open Sans"/>
          <w:sz w:val="24"/>
          <w:szCs w:val="24"/>
          <w:lang w:val="en-GB"/>
        </w:rPr>
        <w:t xml:space="preserve"> the exhibition </w:t>
      </w:r>
      <w:r w:rsidR="4803ED39" w:rsidRPr="3FDE0A56">
        <w:rPr>
          <w:rFonts w:ascii="Open Sans" w:hAnsi="Open Sans" w:cs="Open Sans"/>
          <w:sz w:val="24"/>
          <w:szCs w:val="24"/>
          <w:lang w:val="en-GB"/>
        </w:rPr>
        <w:t>is</w:t>
      </w:r>
      <w:r w:rsidR="31B6E4A3" w:rsidRPr="3FDE0A56">
        <w:rPr>
          <w:rFonts w:ascii="Open Sans" w:hAnsi="Open Sans" w:cs="Open Sans"/>
          <w:sz w:val="24"/>
          <w:szCs w:val="24"/>
          <w:lang w:val="en-GB"/>
        </w:rPr>
        <w:t xml:space="preserve"> chosen for a national tour the artist</w:t>
      </w:r>
      <w:r w:rsidR="146BB9BB" w:rsidRPr="3FDE0A56">
        <w:rPr>
          <w:rFonts w:ascii="Open Sans" w:hAnsi="Open Sans" w:cs="Open Sans"/>
          <w:sz w:val="24"/>
          <w:szCs w:val="24"/>
          <w:lang w:val="en-GB"/>
        </w:rPr>
        <w:t xml:space="preserve"> must continue to make the Work available to NETS (Vic) to </w:t>
      </w:r>
      <w:r w:rsidR="1109573C" w:rsidRPr="3FDE0A56">
        <w:rPr>
          <w:rFonts w:ascii="Open Sans" w:hAnsi="Open Sans" w:cs="Open Sans"/>
          <w:sz w:val="24"/>
          <w:szCs w:val="24"/>
          <w:lang w:val="en-GB"/>
        </w:rPr>
        <w:t xml:space="preserve">loan for the duration of said tour. </w:t>
      </w:r>
      <w:r w:rsidR="146BB9BB" w:rsidRPr="3FDE0A56">
        <w:rPr>
          <w:rFonts w:ascii="Open Sans" w:hAnsi="Open Sans" w:cs="Open Sans"/>
          <w:sz w:val="24"/>
          <w:szCs w:val="24"/>
          <w:lang w:val="en-GB"/>
        </w:rPr>
        <w:t>If you sell the Work before that date, you must ensure that NETS (Vic) is a party to the sale to the extent that it reasonably requires to protect its ability to borrow the Work for such touring from the purchaser.</w:t>
      </w:r>
      <w:r w:rsidR="769BA87F" w:rsidRPr="3FDE0A56">
        <w:rPr>
          <w:rFonts w:ascii="Open Sans" w:hAnsi="Open Sans" w:cs="Open Sans"/>
          <w:sz w:val="24"/>
          <w:szCs w:val="24"/>
          <w:lang w:val="en-GB"/>
        </w:rPr>
        <w:t xml:space="preserve"> NETS (Vic) will provide a loan fee for any touring works. </w:t>
      </w:r>
    </w:p>
    <w:p w14:paraId="51DA22E2" w14:textId="77777777"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Applications that include public outcomes must:</w:t>
      </w:r>
    </w:p>
    <w:p w14:paraId="38792353" w14:textId="77777777"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Be open to the public at regular and/or specified times.</w:t>
      </w:r>
    </w:p>
    <w:p w14:paraId="1A4CFE39" w14:textId="592286CE"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Use gallery or non-gallery venue</w:t>
      </w:r>
      <w:r w:rsidR="00946679" w:rsidRPr="00B17E29">
        <w:rPr>
          <w:rFonts w:ascii="Open Sans" w:hAnsi="Open Sans" w:cs="Open Sans"/>
          <w:sz w:val="24"/>
          <w:szCs w:val="24"/>
        </w:rPr>
        <w:t>s</w:t>
      </w:r>
      <w:r w:rsidRPr="00B17E29">
        <w:rPr>
          <w:rFonts w:ascii="Open Sans" w:hAnsi="Open Sans" w:cs="Open Sans"/>
          <w:sz w:val="24"/>
          <w:szCs w:val="24"/>
        </w:rPr>
        <w:t xml:space="preserve"> with environmental controls appropriate to the nature of the exhibition.</w:t>
      </w:r>
    </w:p>
    <w:p w14:paraId="16C186BC" w14:textId="5F998894" w:rsidR="00E6075C" w:rsidRPr="00B17E29" w:rsidRDefault="00E6075C" w:rsidP="56759C88">
      <w:pPr>
        <w:pStyle w:val="ListParagraph"/>
        <w:numPr>
          <w:ilvl w:val="0"/>
          <w:numId w:val="11"/>
        </w:numPr>
        <w:spacing w:after="120" w:line="240" w:lineRule="auto"/>
        <w:rPr>
          <w:rFonts w:ascii="Open Sans" w:hAnsi="Open Sans" w:cs="Open Sans"/>
          <w:sz w:val="24"/>
          <w:szCs w:val="24"/>
        </w:rPr>
      </w:pPr>
      <w:r w:rsidRPr="56759C88">
        <w:rPr>
          <w:rFonts w:ascii="Open Sans" w:hAnsi="Open Sans" w:cs="Open Sans"/>
          <w:sz w:val="24"/>
          <w:szCs w:val="24"/>
        </w:rPr>
        <w:t xml:space="preserve">Have good disability access (including </w:t>
      </w:r>
      <w:r w:rsidR="009746AD" w:rsidRPr="56759C88">
        <w:rPr>
          <w:rFonts w:ascii="Open Sans" w:hAnsi="Open Sans" w:cs="Open Sans"/>
          <w:sz w:val="24"/>
          <w:szCs w:val="24"/>
        </w:rPr>
        <w:t>step-free</w:t>
      </w:r>
      <w:r w:rsidR="00326F4F" w:rsidRPr="56759C88">
        <w:rPr>
          <w:rFonts w:ascii="Open Sans" w:hAnsi="Open Sans" w:cs="Open Sans"/>
          <w:sz w:val="24"/>
          <w:szCs w:val="24"/>
        </w:rPr>
        <w:t xml:space="preserve"> access</w:t>
      </w:r>
      <w:r w:rsidRPr="56759C88">
        <w:rPr>
          <w:rFonts w:ascii="Open Sans" w:hAnsi="Open Sans" w:cs="Open Sans"/>
          <w:sz w:val="24"/>
          <w:szCs w:val="24"/>
        </w:rPr>
        <w:t xml:space="preserve"> to exhibition spaces and/or accessible digital programs or publications).</w:t>
      </w:r>
    </w:p>
    <w:p w14:paraId="195A8C5A" w14:textId="77777777" w:rsidR="00E6075C" w:rsidRPr="00B17E29" w:rsidRDefault="00E6075C" w:rsidP="0089076C">
      <w:pPr>
        <w:pStyle w:val="ListParagraph"/>
        <w:numPr>
          <w:ilvl w:val="0"/>
          <w:numId w:val="11"/>
        </w:numPr>
        <w:spacing w:after="120" w:line="240" w:lineRule="auto"/>
        <w:contextualSpacing w:val="0"/>
        <w:rPr>
          <w:rFonts w:ascii="Open Sans" w:hAnsi="Open Sans" w:cs="Open Sans"/>
          <w:sz w:val="24"/>
          <w:szCs w:val="24"/>
        </w:rPr>
      </w:pPr>
      <w:r w:rsidRPr="00B17E29">
        <w:rPr>
          <w:rFonts w:ascii="Open Sans" w:hAnsi="Open Sans" w:cs="Open Sans"/>
          <w:sz w:val="24"/>
          <w:szCs w:val="24"/>
        </w:rPr>
        <w:t>Be restricted to a single venue or activity (not a multi-venue tour).</w:t>
      </w:r>
    </w:p>
    <w:p w14:paraId="3D856C99" w14:textId="12FBC1BA" w:rsidR="00AD116C" w:rsidRPr="00B17E29" w:rsidRDefault="00AD116C" w:rsidP="0089076C">
      <w:pPr>
        <w:spacing w:after="120" w:line="240" w:lineRule="auto"/>
        <w:rPr>
          <w:rFonts w:ascii="Open Sans" w:hAnsi="Open Sans" w:cs="Open Sans"/>
          <w:sz w:val="24"/>
          <w:szCs w:val="24"/>
        </w:rPr>
      </w:pPr>
      <w:r w:rsidRPr="56759C88">
        <w:rPr>
          <w:rFonts w:ascii="Open Sans" w:hAnsi="Open Sans" w:cs="Open Sans"/>
          <w:sz w:val="24"/>
          <w:szCs w:val="24"/>
        </w:rPr>
        <w:t xml:space="preserve">As the EDF is funded by Creative Victoria, the primary beneficiaries of </w:t>
      </w:r>
      <w:r w:rsidR="007233F6" w:rsidRPr="56759C88">
        <w:rPr>
          <w:rFonts w:ascii="Open Sans" w:hAnsi="Open Sans" w:cs="Open Sans"/>
          <w:sz w:val="24"/>
          <w:szCs w:val="24"/>
        </w:rPr>
        <w:t>EDF funded projects</w:t>
      </w:r>
      <w:r w:rsidRPr="56759C88">
        <w:rPr>
          <w:rFonts w:ascii="Open Sans" w:hAnsi="Open Sans" w:cs="Open Sans"/>
          <w:sz w:val="24"/>
          <w:szCs w:val="24"/>
        </w:rPr>
        <w:t xml:space="preserve"> should be Victorian artists, curators, arts </w:t>
      </w:r>
      <w:proofErr w:type="spellStart"/>
      <w:r w:rsidRPr="56759C88">
        <w:rPr>
          <w:rFonts w:ascii="Open Sans" w:hAnsi="Open Sans" w:cs="Open Sans"/>
          <w:sz w:val="24"/>
          <w:szCs w:val="24"/>
        </w:rPr>
        <w:t>organisations</w:t>
      </w:r>
      <w:proofErr w:type="spellEnd"/>
      <w:r w:rsidRPr="56759C88">
        <w:rPr>
          <w:rFonts w:ascii="Open Sans" w:hAnsi="Open Sans" w:cs="Open Sans"/>
          <w:sz w:val="24"/>
          <w:szCs w:val="24"/>
        </w:rPr>
        <w:t xml:space="preserve">, public galleries and audiences. However, exhibitions can include some interstate or international artists, and </w:t>
      </w:r>
      <w:r w:rsidR="00946679" w:rsidRPr="56759C88">
        <w:rPr>
          <w:rFonts w:ascii="Open Sans" w:hAnsi="Open Sans" w:cs="Open Sans"/>
          <w:sz w:val="24"/>
          <w:szCs w:val="24"/>
        </w:rPr>
        <w:t xml:space="preserve">initial </w:t>
      </w:r>
      <w:r w:rsidRPr="56759C88">
        <w:rPr>
          <w:rFonts w:ascii="Open Sans" w:hAnsi="Open Sans" w:cs="Open Sans"/>
          <w:sz w:val="24"/>
          <w:szCs w:val="24"/>
        </w:rPr>
        <w:t>research, curatorial development and initial public outcomes may take place interstate.</w:t>
      </w:r>
    </w:p>
    <w:p w14:paraId="6FAC8003" w14:textId="4A4D7247" w:rsidR="00A93B61" w:rsidRPr="00B17E29" w:rsidRDefault="0089076C" w:rsidP="0089076C">
      <w:pPr>
        <w:spacing w:after="120" w:line="240" w:lineRule="auto"/>
        <w:rPr>
          <w:rFonts w:ascii="Open Sans" w:hAnsi="Open Sans" w:cs="Open Sans"/>
          <w:sz w:val="24"/>
          <w:szCs w:val="24"/>
        </w:rPr>
      </w:pPr>
      <w:r w:rsidRPr="0B817D34">
        <w:rPr>
          <w:rFonts w:ascii="Open Sans" w:hAnsi="Open Sans" w:cs="Open Sans"/>
          <w:sz w:val="24"/>
          <w:szCs w:val="24"/>
        </w:rPr>
        <w:t xml:space="preserve">All activities must take place </w:t>
      </w:r>
      <w:r w:rsidRPr="00EF6ECB">
        <w:rPr>
          <w:rFonts w:ascii="Open Sans" w:hAnsi="Open Sans" w:cs="Open Sans"/>
          <w:sz w:val="24"/>
          <w:szCs w:val="24"/>
        </w:rPr>
        <w:t xml:space="preserve">between </w:t>
      </w:r>
      <w:r w:rsidR="00C27C88" w:rsidRPr="00EF6ECB">
        <w:rPr>
          <w:rFonts w:ascii="Open Sans" w:hAnsi="Open Sans" w:cs="Open Sans"/>
          <w:sz w:val="24"/>
          <w:szCs w:val="24"/>
        </w:rPr>
        <w:t xml:space="preserve">1 </w:t>
      </w:r>
      <w:r w:rsidR="00E5760F" w:rsidRPr="00EF6ECB">
        <w:rPr>
          <w:rFonts w:ascii="Open Sans" w:hAnsi="Open Sans" w:cs="Open Sans"/>
          <w:sz w:val="24"/>
          <w:szCs w:val="24"/>
        </w:rPr>
        <w:t>July</w:t>
      </w:r>
      <w:r w:rsidR="00C27C88" w:rsidRPr="00EF6ECB">
        <w:rPr>
          <w:rFonts w:ascii="Open Sans" w:hAnsi="Open Sans" w:cs="Open Sans"/>
          <w:sz w:val="24"/>
          <w:szCs w:val="24"/>
        </w:rPr>
        <w:t xml:space="preserve"> 2025 and </w:t>
      </w:r>
      <w:r w:rsidR="00E5760F" w:rsidRPr="00EF6ECB">
        <w:rPr>
          <w:rFonts w:ascii="Open Sans" w:hAnsi="Open Sans" w:cs="Open Sans"/>
          <w:sz w:val="24"/>
          <w:szCs w:val="24"/>
        </w:rPr>
        <w:t>30</w:t>
      </w:r>
      <w:r w:rsidR="00384E2E" w:rsidRPr="00EF6ECB">
        <w:rPr>
          <w:rFonts w:ascii="Open Sans" w:hAnsi="Open Sans" w:cs="Open Sans"/>
          <w:sz w:val="24"/>
          <w:szCs w:val="24"/>
        </w:rPr>
        <w:t xml:space="preserve"> Ju</w:t>
      </w:r>
      <w:r w:rsidR="00E5760F" w:rsidRPr="00EF6ECB">
        <w:rPr>
          <w:rFonts w:ascii="Open Sans" w:hAnsi="Open Sans" w:cs="Open Sans"/>
          <w:sz w:val="24"/>
          <w:szCs w:val="24"/>
        </w:rPr>
        <w:t>ne</w:t>
      </w:r>
      <w:r w:rsidR="00384E2E" w:rsidRPr="00EF6ECB">
        <w:rPr>
          <w:rFonts w:ascii="Open Sans" w:hAnsi="Open Sans" w:cs="Open Sans"/>
          <w:sz w:val="24"/>
          <w:szCs w:val="24"/>
        </w:rPr>
        <w:t xml:space="preserve"> 202</w:t>
      </w:r>
      <w:r w:rsidR="00E5760F" w:rsidRPr="00EF6ECB">
        <w:rPr>
          <w:rFonts w:ascii="Open Sans" w:hAnsi="Open Sans" w:cs="Open Sans"/>
          <w:sz w:val="24"/>
          <w:szCs w:val="24"/>
        </w:rPr>
        <w:t>7</w:t>
      </w:r>
      <w:r w:rsidR="00C42A31">
        <w:rPr>
          <w:rFonts w:ascii="Open Sans" w:hAnsi="Open Sans" w:cs="Open Sans"/>
          <w:sz w:val="24"/>
          <w:szCs w:val="24"/>
        </w:rPr>
        <w:t>.</w:t>
      </w:r>
    </w:p>
    <w:p w14:paraId="36D193ED" w14:textId="1E163027" w:rsidR="00AD116C" w:rsidRPr="00B17E29" w:rsidRDefault="00AD116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Ineligible activities include: </w:t>
      </w:r>
    </w:p>
    <w:p w14:paraId="1D32D956" w14:textId="3AC13099"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Exhibitions that have already been staged.</w:t>
      </w:r>
    </w:p>
    <w:p w14:paraId="42C87B01" w14:textId="77777777"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Exhibitions that include more than 50% historical material.</w:t>
      </w:r>
    </w:p>
    <w:p w14:paraId="3691EDD1" w14:textId="36F519A4" w:rsidR="00AD116C"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Exhibitions that include </w:t>
      </w:r>
      <w:r w:rsidR="00BD2DAA" w:rsidRPr="00B17E29">
        <w:rPr>
          <w:rFonts w:ascii="Open Sans" w:hAnsi="Open Sans" w:cs="Open Sans"/>
          <w:sz w:val="24"/>
          <w:szCs w:val="24"/>
        </w:rPr>
        <w:t>less</w:t>
      </w:r>
      <w:r w:rsidRPr="00B17E29">
        <w:rPr>
          <w:rFonts w:ascii="Open Sans" w:hAnsi="Open Sans" w:cs="Open Sans"/>
          <w:sz w:val="24"/>
          <w:szCs w:val="24"/>
        </w:rPr>
        <w:t xml:space="preserve"> than 50% </w:t>
      </w:r>
      <w:r w:rsidR="00BD2DAA" w:rsidRPr="00B17E29">
        <w:rPr>
          <w:rFonts w:ascii="Open Sans" w:hAnsi="Open Sans" w:cs="Open Sans"/>
          <w:sz w:val="24"/>
          <w:szCs w:val="24"/>
        </w:rPr>
        <w:t>living</w:t>
      </w:r>
      <w:r w:rsidRPr="00B17E29">
        <w:rPr>
          <w:rFonts w:ascii="Open Sans" w:hAnsi="Open Sans" w:cs="Open Sans"/>
          <w:sz w:val="24"/>
          <w:szCs w:val="24"/>
        </w:rPr>
        <w:t xml:space="preserve"> artists.</w:t>
      </w:r>
    </w:p>
    <w:p w14:paraId="7173E990" w14:textId="2AB8F4A5" w:rsidR="00A20ED5" w:rsidRPr="00B17E29" w:rsidRDefault="00AD116C" w:rsidP="0089076C">
      <w:pPr>
        <w:pStyle w:val="ListParagraph"/>
        <w:numPr>
          <w:ilvl w:val="0"/>
          <w:numId w:val="1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Solo exhibitions </w:t>
      </w:r>
      <w:r w:rsidR="00A20ED5" w:rsidRPr="00B17E29">
        <w:rPr>
          <w:rFonts w:ascii="Open Sans" w:hAnsi="Open Sans" w:cs="Open Sans"/>
          <w:sz w:val="24"/>
          <w:szCs w:val="24"/>
        </w:rPr>
        <w:t>of a deceased artist.</w:t>
      </w:r>
      <w:r w:rsidRPr="00B17E29">
        <w:rPr>
          <w:rFonts w:ascii="Open Sans" w:hAnsi="Open Sans" w:cs="Open Sans"/>
          <w:sz w:val="24"/>
          <w:szCs w:val="24"/>
        </w:rPr>
        <w:t xml:space="preserve"> </w:t>
      </w:r>
    </w:p>
    <w:p w14:paraId="24A873D4" w14:textId="0B52B568" w:rsidR="00AD116C" w:rsidRPr="00B17E29" w:rsidRDefault="00A20ED5"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56759C88">
        <w:rPr>
          <w:rFonts w:ascii="Open Sans" w:hAnsi="Open Sans" w:cs="Open Sans"/>
          <w:sz w:val="24"/>
          <w:szCs w:val="24"/>
        </w:rPr>
        <w:lastRenderedPageBreak/>
        <w:t>Solo exhibitions of an artist that has had</w:t>
      </w:r>
      <w:r w:rsidR="00AD116C" w:rsidRPr="56759C88">
        <w:rPr>
          <w:rFonts w:ascii="Open Sans" w:hAnsi="Open Sans" w:cs="Open Sans"/>
          <w:sz w:val="24"/>
          <w:szCs w:val="24"/>
        </w:rPr>
        <w:t xml:space="preserve"> a NETS</w:t>
      </w:r>
      <w:r w:rsidRPr="56759C88">
        <w:rPr>
          <w:rFonts w:ascii="Open Sans" w:hAnsi="Open Sans" w:cs="Open Sans"/>
          <w:sz w:val="24"/>
          <w:szCs w:val="24"/>
        </w:rPr>
        <w:t xml:space="preserve"> Victoria</w:t>
      </w:r>
      <w:r w:rsidR="00AD116C" w:rsidRPr="56759C88">
        <w:rPr>
          <w:rFonts w:ascii="Open Sans" w:hAnsi="Open Sans" w:cs="Open Sans"/>
          <w:sz w:val="24"/>
          <w:szCs w:val="24"/>
        </w:rPr>
        <w:t xml:space="preserve"> solo exhibition in the previous eight years </w:t>
      </w:r>
      <w:r w:rsidR="00063A2C" w:rsidRPr="56759C88">
        <w:rPr>
          <w:rFonts w:ascii="Open Sans" w:hAnsi="Open Sans" w:cs="Open Sans"/>
          <w:sz w:val="24"/>
          <w:szCs w:val="24"/>
        </w:rPr>
        <w:t xml:space="preserve">from the date of application </w:t>
      </w:r>
      <w:r w:rsidR="00AD116C" w:rsidRPr="56759C88">
        <w:rPr>
          <w:rFonts w:ascii="Open Sans" w:hAnsi="Open Sans" w:cs="Open Sans"/>
          <w:sz w:val="24"/>
          <w:szCs w:val="24"/>
        </w:rPr>
        <w:t>(whether that exhibition was supported by the EDF or not).</w:t>
      </w:r>
    </w:p>
    <w:p w14:paraId="7BF02792" w14:textId="596C9D0B" w:rsidR="00AD116C" w:rsidRPr="00B17E29" w:rsidRDefault="00AD116C"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00B17E29">
        <w:rPr>
          <w:rFonts w:ascii="Open Sans" w:hAnsi="Open Sans" w:cs="Open Sans"/>
          <w:sz w:val="24"/>
          <w:szCs w:val="24"/>
        </w:rPr>
        <w:t>Development of art prizes or awards.</w:t>
      </w:r>
    </w:p>
    <w:p w14:paraId="2203841E" w14:textId="521C97D0" w:rsidR="00AD116C" w:rsidRDefault="00AD116C" w:rsidP="00296C63">
      <w:pPr>
        <w:pStyle w:val="ListParagraph"/>
        <w:numPr>
          <w:ilvl w:val="0"/>
          <w:numId w:val="14"/>
        </w:numPr>
        <w:spacing w:after="120" w:line="240" w:lineRule="auto"/>
        <w:ind w:left="714" w:hanging="357"/>
        <w:contextualSpacing w:val="0"/>
        <w:rPr>
          <w:rFonts w:ascii="Open Sans" w:hAnsi="Open Sans" w:cs="Open Sans"/>
          <w:sz w:val="24"/>
          <w:szCs w:val="24"/>
        </w:rPr>
      </w:pPr>
      <w:r w:rsidRPr="755EB014">
        <w:rPr>
          <w:rFonts w:ascii="Open Sans" w:hAnsi="Open Sans" w:cs="Open Sans"/>
          <w:sz w:val="24"/>
          <w:szCs w:val="24"/>
        </w:rPr>
        <w:t>Development of permanent exhibitions or displays.</w:t>
      </w:r>
    </w:p>
    <w:p w14:paraId="74F29E84" w14:textId="14565DE7" w:rsidR="006E4505" w:rsidRPr="00B17E29" w:rsidRDefault="006E4505" w:rsidP="56759C88">
      <w:pPr>
        <w:pStyle w:val="ListParagraph"/>
        <w:numPr>
          <w:ilvl w:val="0"/>
          <w:numId w:val="14"/>
        </w:numPr>
        <w:spacing w:after="120" w:line="240" w:lineRule="auto"/>
        <w:rPr>
          <w:rFonts w:ascii="Open Sans" w:hAnsi="Open Sans" w:cs="Open Sans"/>
          <w:sz w:val="24"/>
          <w:szCs w:val="24"/>
        </w:rPr>
      </w:pPr>
      <w:r w:rsidRPr="0B817D34">
        <w:rPr>
          <w:rFonts w:ascii="Open Sans" w:hAnsi="Open Sans" w:cs="Open Sans"/>
          <w:sz w:val="24"/>
          <w:szCs w:val="24"/>
        </w:rPr>
        <w:t>Projects which will be academically assessed as part of the curator</w:t>
      </w:r>
      <w:r w:rsidR="66A3AD1B" w:rsidRPr="0B817D34">
        <w:rPr>
          <w:rFonts w:ascii="Open Sans" w:hAnsi="Open Sans" w:cs="Open Sans"/>
          <w:sz w:val="24"/>
          <w:szCs w:val="24"/>
        </w:rPr>
        <w:t xml:space="preserve"> </w:t>
      </w:r>
      <w:r w:rsidR="00296C63">
        <w:rPr>
          <w:rFonts w:ascii="Open Sans" w:hAnsi="Open Sans" w:cs="Open Sans"/>
          <w:sz w:val="24"/>
          <w:szCs w:val="24"/>
        </w:rPr>
        <w:t xml:space="preserve">or </w:t>
      </w:r>
      <w:r w:rsidR="105FCD6A" w:rsidRPr="0B817D34">
        <w:rPr>
          <w:rFonts w:ascii="Open Sans" w:hAnsi="Open Sans" w:cs="Open Sans"/>
          <w:sz w:val="24"/>
          <w:szCs w:val="24"/>
        </w:rPr>
        <w:t>artists</w:t>
      </w:r>
      <w:r w:rsidR="3D5A9A54" w:rsidRPr="0B817D34">
        <w:rPr>
          <w:rFonts w:ascii="Open Sans" w:hAnsi="Open Sans" w:cs="Open Sans"/>
          <w:sz w:val="24"/>
          <w:szCs w:val="24"/>
        </w:rPr>
        <w:t>’</w:t>
      </w:r>
      <w:r w:rsidRPr="0B817D34">
        <w:rPr>
          <w:rFonts w:ascii="Open Sans" w:hAnsi="Open Sans" w:cs="Open Sans"/>
          <w:sz w:val="24"/>
          <w:szCs w:val="24"/>
        </w:rPr>
        <w:t xml:space="preserve"> studies.</w:t>
      </w:r>
    </w:p>
    <w:p w14:paraId="42CEAABD" w14:textId="45BCDB64" w:rsidR="0B817D34" w:rsidRDefault="0B817D34" w:rsidP="0B817D34">
      <w:pPr>
        <w:pStyle w:val="Heading2"/>
        <w:rPr>
          <w:rFonts w:ascii="Open Sans" w:hAnsi="Open Sans" w:cs="Open Sans"/>
          <w:b/>
          <w:bCs/>
          <w:color w:val="000000" w:themeColor="text1"/>
          <w:sz w:val="28"/>
          <w:szCs w:val="28"/>
        </w:rPr>
      </w:pPr>
    </w:p>
    <w:p w14:paraId="76CE7B4C" w14:textId="1DDAA606" w:rsidR="00E6075C" w:rsidRPr="00B17E29" w:rsidRDefault="00E6075C"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Costs</w:t>
      </w:r>
    </w:p>
    <w:p w14:paraId="19696BEB" w14:textId="3ABC8388" w:rsidR="0B817D34" w:rsidRDefault="0B817D34" w:rsidP="0B817D34"/>
    <w:p w14:paraId="0D7831EB" w14:textId="09283CC8"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Eligible </w:t>
      </w:r>
      <w:r w:rsidR="00AD116C" w:rsidRPr="00B17E29">
        <w:rPr>
          <w:rFonts w:ascii="Open Sans" w:hAnsi="Open Sans" w:cs="Open Sans"/>
          <w:sz w:val="24"/>
          <w:szCs w:val="24"/>
        </w:rPr>
        <w:t>costs</w:t>
      </w:r>
      <w:r w:rsidRPr="00B17E29">
        <w:rPr>
          <w:rFonts w:ascii="Open Sans" w:hAnsi="Open Sans" w:cs="Open Sans"/>
          <w:sz w:val="24"/>
          <w:szCs w:val="24"/>
        </w:rPr>
        <w:t xml:space="preserve"> include:</w:t>
      </w:r>
    </w:p>
    <w:p w14:paraId="5BFDF001" w14:textId="7C66F954" w:rsidR="00E6075C" w:rsidRPr="00B17E29" w:rsidRDefault="001011D1"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Victorian-based </w:t>
      </w:r>
      <w:r w:rsidR="00E6075C" w:rsidRPr="00B17E29">
        <w:rPr>
          <w:rFonts w:ascii="Open Sans" w:hAnsi="Open Sans" w:cs="Open Sans"/>
          <w:sz w:val="24"/>
          <w:szCs w:val="24"/>
        </w:rPr>
        <w:t xml:space="preserve">Independent or external </w:t>
      </w:r>
      <w:r w:rsidR="009B7214" w:rsidRPr="00B17E29">
        <w:rPr>
          <w:rFonts w:ascii="Open Sans" w:hAnsi="Open Sans" w:cs="Open Sans"/>
          <w:sz w:val="24"/>
          <w:szCs w:val="24"/>
        </w:rPr>
        <w:t>C</w:t>
      </w:r>
      <w:r w:rsidR="00E6075C" w:rsidRPr="00B17E29">
        <w:rPr>
          <w:rFonts w:ascii="Open Sans" w:hAnsi="Open Sans" w:cs="Open Sans"/>
          <w:sz w:val="24"/>
          <w:szCs w:val="24"/>
        </w:rPr>
        <w:t>urator fees (</w:t>
      </w:r>
      <w:r w:rsidR="00946679" w:rsidRPr="00B17E29">
        <w:rPr>
          <w:rFonts w:ascii="Open Sans" w:hAnsi="Open Sans" w:cs="Open Sans"/>
          <w:sz w:val="24"/>
          <w:szCs w:val="24"/>
        </w:rPr>
        <w:t>for</w:t>
      </w:r>
      <w:r w:rsidR="00E6075C" w:rsidRPr="00B17E29">
        <w:rPr>
          <w:rFonts w:ascii="Open Sans" w:hAnsi="Open Sans" w:cs="Open Sans"/>
          <w:sz w:val="24"/>
          <w:szCs w:val="24"/>
        </w:rPr>
        <w:t xml:space="preserve"> research, development and artist liaison).</w:t>
      </w:r>
    </w:p>
    <w:p w14:paraId="5EA4DF6A" w14:textId="3E0A9603" w:rsidR="00EC74AC" w:rsidRPr="00B17E29" w:rsidRDefault="001011D1" w:rsidP="00EC74A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Victorian-based </w:t>
      </w:r>
      <w:r w:rsidR="00EC74AC" w:rsidRPr="00B17E29">
        <w:rPr>
          <w:rFonts w:ascii="Open Sans" w:hAnsi="Open Sans" w:cs="Open Sans"/>
          <w:sz w:val="24"/>
          <w:szCs w:val="24"/>
        </w:rPr>
        <w:t>Artist fees (including commission and loan fees at appropriate industry rates).</w:t>
      </w:r>
    </w:p>
    <w:p w14:paraId="5193FB5B" w14:textId="372AE729" w:rsidR="003C238B" w:rsidRPr="00B17E29" w:rsidRDefault="003C238B" w:rsidP="56759C88">
      <w:pPr>
        <w:pStyle w:val="ListParagraph"/>
        <w:numPr>
          <w:ilvl w:val="0"/>
          <w:numId w:val="3"/>
        </w:numPr>
        <w:spacing w:after="120" w:line="240" w:lineRule="auto"/>
        <w:rPr>
          <w:rFonts w:ascii="Open Sans" w:hAnsi="Open Sans" w:cs="Open Sans"/>
          <w:sz w:val="24"/>
          <w:szCs w:val="24"/>
        </w:rPr>
      </w:pPr>
      <w:r w:rsidRPr="56759C88">
        <w:rPr>
          <w:rFonts w:ascii="Open Sans" w:hAnsi="Open Sans" w:cs="Open Sans"/>
          <w:sz w:val="24"/>
          <w:szCs w:val="24"/>
        </w:rPr>
        <w:t>Access costs.</w:t>
      </w:r>
    </w:p>
    <w:p w14:paraId="6653CC9D" w14:textId="35607C79" w:rsidR="00E6075C" w:rsidRPr="00B17E29" w:rsidRDefault="00E6075C"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Research costs (including travel, </w:t>
      </w:r>
      <w:r w:rsidR="00EC74AC" w:rsidRPr="00B17E29">
        <w:rPr>
          <w:rFonts w:ascii="Open Sans" w:hAnsi="Open Sans" w:cs="Open Sans"/>
          <w:sz w:val="24"/>
          <w:szCs w:val="24"/>
        </w:rPr>
        <w:t xml:space="preserve">accommodation and </w:t>
      </w:r>
      <w:r w:rsidRPr="00B17E29">
        <w:rPr>
          <w:rFonts w:ascii="Open Sans" w:hAnsi="Open Sans" w:cs="Open Sans"/>
          <w:sz w:val="24"/>
          <w:szCs w:val="24"/>
        </w:rPr>
        <w:t>per diems).</w:t>
      </w:r>
    </w:p>
    <w:p w14:paraId="2AB1FB2D" w14:textId="00D5F0E9" w:rsidR="00E6075C" w:rsidRPr="00B17E29" w:rsidRDefault="00E6075C" w:rsidP="0089076C">
      <w:pPr>
        <w:pStyle w:val="ListParagraph"/>
        <w:numPr>
          <w:ilvl w:val="0"/>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Contribution towards initial public outcome</w:t>
      </w:r>
      <w:r w:rsidR="00946679" w:rsidRPr="00B17E29">
        <w:rPr>
          <w:rFonts w:ascii="Open Sans" w:hAnsi="Open Sans" w:cs="Open Sans"/>
          <w:sz w:val="24"/>
          <w:szCs w:val="24"/>
        </w:rPr>
        <w:t>, such as</w:t>
      </w:r>
      <w:r w:rsidRPr="00B17E29">
        <w:rPr>
          <w:rFonts w:ascii="Open Sans" w:hAnsi="Open Sans" w:cs="Open Sans"/>
          <w:sz w:val="24"/>
          <w:szCs w:val="24"/>
        </w:rPr>
        <w:t>:</w:t>
      </w:r>
    </w:p>
    <w:p w14:paraId="43E3D578" w14:textId="10EA7814" w:rsidR="00E6075C"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Exhibition furniture, framing and technology.</w:t>
      </w:r>
    </w:p>
    <w:p w14:paraId="12EA2A11" w14:textId="6B58C428" w:rsidR="00E6075C" w:rsidRPr="00B17E29" w:rsidRDefault="00E6075C" w:rsidP="56759C88">
      <w:pPr>
        <w:pStyle w:val="ListParagraph"/>
        <w:numPr>
          <w:ilvl w:val="1"/>
          <w:numId w:val="3"/>
        </w:numPr>
        <w:spacing w:after="120" w:line="240" w:lineRule="auto"/>
        <w:rPr>
          <w:rFonts w:ascii="Open Sans" w:hAnsi="Open Sans" w:cs="Open Sans"/>
          <w:sz w:val="24"/>
          <w:szCs w:val="24"/>
        </w:rPr>
      </w:pPr>
      <w:r w:rsidRPr="56759C88">
        <w:rPr>
          <w:rFonts w:ascii="Open Sans" w:hAnsi="Open Sans" w:cs="Open Sans"/>
          <w:sz w:val="24"/>
          <w:szCs w:val="24"/>
        </w:rPr>
        <w:t>Education</w:t>
      </w:r>
      <w:r w:rsidR="00063A2C" w:rsidRPr="56759C88">
        <w:rPr>
          <w:rFonts w:ascii="Open Sans" w:hAnsi="Open Sans" w:cs="Open Sans"/>
          <w:sz w:val="24"/>
          <w:szCs w:val="24"/>
        </w:rPr>
        <w:t>,</w:t>
      </w:r>
      <w:r w:rsidRPr="56759C88">
        <w:rPr>
          <w:rFonts w:ascii="Open Sans" w:hAnsi="Open Sans" w:cs="Open Sans"/>
          <w:sz w:val="24"/>
          <w:szCs w:val="24"/>
        </w:rPr>
        <w:t xml:space="preserve"> public program development and delivery.</w:t>
      </w:r>
    </w:p>
    <w:p w14:paraId="452F0BB8" w14:textId="75447AF7" w:rsidR="00E6075C"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Marketing</w:t>
      </w:r>
      <w:r w:rsidR="00946679" w:rsidRPr="00B17E29">
        <w:rPr>
          <w:rFonts w:ascii="Open Sans" w:hAnsi="Open Sans" w:cs="Open Sans"/>
          <w:sz w:val="24"/>
          <w:szCs w:val="24"/>
        </w:rPr>
        <w:t xml:space="preserve">, </w:t>
      </w:r>
      <w:r w:rsidRPr="00B17E29">
        <w:rPr>
          <w:rFonts w:ascii="Open Sans" w:hAnsi="Open Sans" w:cs="Open Sans"/>
          <w:sz w:val="24"/>
          <w:szCs w:val="24"/>
        </w:rPr>
        <w:t>promotion</w:t>
      </w:r>
      <w:r w:rsidR="00946679" w:rsidRPr="00B17E29">
        <w:rPr>
          <w:rFonts w:ascii="Open Sans" w:hAnsi="Open Sans" w:cs="Open Sans"/>
          <w:sz w:val="24"/>
          <w:szCs w:val="24"/>
        </w:rPr>
        <w:t>, printing or digital platform delivery.</w:t>
      </w:r>
    </w:p>
    <w:p w14:paraId="7C14E6DA" w14:textId="08A5490F" w:rsidR="001F3C1E" w:rsidRPr="00B17E29" w:rsidRDefault="00E6075C" w:rsidP="0089076C">
      <w:pPr>
        <w:pStyle w:val="ListParagraph"/>
        <w:numPr>
          <w:ilvl w:val="1"/>
          <w:numId w:val="3"/>
        </w:numPr>
        <w:spacing w:after="120" w:line="240" w:lineRule="auto"/>
        <w:contextualSpacing w:val="0"/>
        <w:rPr>
          <w:rFonts w:ascii="Open Sans" w:hAnsi="Open Sans" w:cs="Open Sans"/>
          <w:sz w:val="24"/>
          <w:szCs w:val="24"/>
        </w:rPr>
      </w:pPr>
      <w:r w:rsidRPr="00B17E29">
        <w:rPr>
          <w:rFonts w:ascii="Open Sans" w:hAnsi="Open Sans" w:cs="Open Sans"/>
          <w:sz w:val="24"/>
          <w:szCs w:val="24"/>
        </w:rPr>
        <w:t>Documentation (including photographer, videographer and writer fees)</w:t>
      </w:r>
      <w:r w:rsidR="00946679" w:rsidRPr="00B17E29">
        <w:rPr>
          <w:rFonts w:ascii="Open Sans" w:hAnsi="Open Sans" w:cs="Open Sans"/>
          <w:sz w:val="24"/>
          <w:szCs w:val="24"/>
        </w:rPr>
        <w:t>.</w:t>
      </w:r>
    </w:p>
    <w:p w14:paraId="2AD459AE" w14:textId="6C2FAD36" w:rsidR="00E6075C" w:rsidRPr="00B17E29" w:rsidRDefault="00E6075C"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Ineligible </w:t>
      </w:r>
      <w:r w:rsidR="00AD116C" w:rsidRPr="00B17E29">
        <w:rPr>
          <w:rFonts w:ascii="Open Sans" w:hAnsi="Open Sans" w:cs="Open Sans"/>
          <w:sz w:val="24"/>
          <w:szCs w:val="24"/>
        </w:rPr>
        <w:t>costs</w:t>
      </w:r>
      <w:r w:rsidRPr="00B17E29">
        <w:rPr>
          <w:rFonts w:ascii="Open Sans" w:hAnsi="Open Sans" w:cs="Open Sans"/>
          <w:sz w:val="24"/>
          <w:szCs w:val="24"/>
        </w:rPr>
        <w:t xml:space="preserve"> include: </w:t>
      </w:r>
    </w:p>
    <w:p w14:paraId="391A92E2" w14:textId="68E10E7C" w:rsidR="00E6075C" w:rsidRPr="00B17E29" w:rsidRDefault="00E6075C" w:rsidP="0089076C">
      <w:pPr>
        <w:pStyle w:val="ListParagraph"/>
        <w:numPr>
          <w:ilvl w:val="0"/>
          <w:numId w:val="15"/>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Touring costs. </w:t>
      </w:r>
    </w:p>
    <w:p w14:paraId="6363C45D" w14:textId="3FE03126" w:rsidR="00AD116C" w:rsidRPr="00B17E29" w:rsidRDefault="00E6075C" w:rsidP="0089076C">
      <w:pPr>
        <w:pStyle w:val="ListParagraph"/>
        <w:numPr>
          <w:ilvl w:val="0"/>
          <w:numId w:val="15"/>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Existing staff costs. </w:t>
      </w:r>
    </w:p>
    <w:p w14:paraId="2C6C88D2" w14:textId="77777777" w:rsidR="001B0918" w:rsidRPr="00B17E29" w:rsidRDefault="001B0918" w:rsidP="0089076C">
      <w:pPr>
        <w:spacing w:after="120" w:line="240" w:lineRule="auto"/>
        <w:rPr>
          <w:rFonts w:ascii="Open Sans" w:hAnsi="Open Sans" w:cs="Open Sans"/>
          <w:b/>
          <w:sz w:val="24"/>
          <w:szCs w:val="24"/>
        </w:rPr>
      </w:pPr>
    </w:p>
    <w:p w14:paraId="20CDBA14" w14:textId="46AF9191" w:rsidR="001B0918" w:rsidRPr="00B17E29" w:rsidRDefault="001B0918"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Selection Criteria</w:t>
      </w:r>
    </w:p>
    <w:p w14:paraId="488A75A9" w14:textId="545DBA5F" w:rsidR="0B817D34" w:rsidRDefault="0B817D34" w:rsidP="0B817D34"/>
    <w:p w14:paraId="5605FDD7" w14:textId="2A6F26D9" w:rsidR="00B24059" w:rsidRPr="00B17E29" w:rsidRDefault="00B24059" w:rsidP="0089076C">
      <w:pPr>
        <w:spacing w:after="120" w:line="240" w:lineRule="auto"/>
        <w:rPr>
          <w:rFonts w:ascii="Open Sans" w:hAnsi="Open Sans" w:cs="Open Sans"/>
          <w:sz w:val="24"/>
          <w:szCs w:val="24"/>
        </w:rPr>
      </w:pPr>
      <w:r w:rsidRPr="1086EE9F">
        <w:rPr>
          <w:rFonts w:ascii="Open Sans" w:hAnsi="Open Sans" w:cs="Open Sans"/>
          <w:sz w:val="24"/>
          <w:szCs w:val="24"/>
        </w:rPr>
        <w:t xml:space="preserve">Applications will be </w:t>
      </w:r>
      <w:r w:rsidR="00AD116C" w:rsidRPr="1086EE9F">
        <w:rPr>
          <w:rFonts w:ascii="Open Sans" w:hAnsi="Open Sans" w:cs="Open Sans"/>
          <w:sz w:val="24"/>
          <w:szCs w:val="24"/>
        </w:rPr>
        <w:t xml:space="preserve">checked for eligibility then </w:t>
      </w:r>
      <w:r w:rsidRPr="1086EE9F">
        <w:rPr>
          <w:rFonts w:ascii="Open Sans" w:hAnsi="Open Sans" w:cs="Open Sans"/>
          <w:sz w:val="24"/>
          <w:szCs w:val="24"/>
        </w:rPr>
        <w:t>assessed</w:t>
      </w:r>
      <w:r w:rsidR="00AD116C" w:rsidRPr="1086EE9F">
        <w:rPr>
          <w:rFonts w:ascii="Open Sans" w:hAnsi="Open Sans" w:cs="Open Sans"/>
          <w:sz w:val="24"/>
          <w:szCs w:val="24"/>
        </w:rPr>
        <w:t xml:space="preserve"> by </w:t>
      </w:r>
      <w:r w:rsidR="00063A2C" w:rsidRPr="1086EE9F">
        <w:rPr>
          <w:rFonts w:ascii="Open Sans" w:hAnsi="Open Sans" w:cs="Open Sans"/>
          <w:sz w:val="24"/>
          <w:szCs w:val="24"/>
        </w:rPr>
        <w:t>the NETS</w:t>
      </w:r>
      <w:r w:rsidR="00DB2140" w:rsidRPr="1086EE9F">
        <w:rPr>
          <w:rFonts w:ascii="Open Sans" w:hAnsi="Open Sans" w:cs="Open Sans"/>
          <w:sz w:val="24"/>
          <w:szCs w:val="24"/>
        </w:rPr>
        <w:t xml:space="preserve"> Victoria</w:t>
      </w:r>
      <w:r w:rsidR="00063A2C" w:rsidRPr="1086EE9F">
        <w:rPr>
          <w:rFonts w:ascii="Open Sans" w:hAnsi="Open Sans" w:cs="Open Sans"/>
          <w:sz w:val="24"/>
          <w:szCs w:val="24"/>
        </w:rPr>
        <w:t xml:space="preserve"> </w:t>
      </w:r>
      <w:hyperlink r:id="rId11">
        <w:r w:rsidR="00AD116C" w:rsidRPr="1086EE9F">
          <w:rPr>
            <w:rStyle w:val="Hyperlink"/>
            <w:rFonts w:ascii="Open Sans" w:hAnsi="Open Sans" w:cs="Open Sans"/>
            <w:sz w:val="24"/>
            <w:szCs w:val="24"/>
          </w:rPr>
          <w:t>Artistic Program Advisory Committee</w:t>
        </w:r>
      </w:hyperlink>
      <w:r w:rsidR="465BC5C5" w:rsidRPr="1086EE9F">
        <w:rPr>
          <w:rFonts w:ascii="Open Sans" w:hAnsi="Open Sans" w:cs="Open Sans"/>
          <w:sz w:val="24"/>
          <w:szCs w:val="24"/>
        </w:rPr>
        <w:t xml:space="preserve"> </w:t>
      </w:r>
      <w:r w:rsidRPr="1086EE9F">
        <w:rPr>
          <w:rFonts w:ascii="Open Sans" w:hAnsi="Open Sans" w:cs="Open Sans"/>
          <w:sz w:val="24"/>
          <w:szCs w:val="24"/>
        </w:rPr>
        <w:t>against the following selection criteria:</w:t>
      </w:r>
    </w:p>
    <w:p w14:paraId="0A668C10" w14:textId="5A9CCC13" w:rsidR="0B817D34" w:rsidRDefault="0B817D34" w:rsidP="0B817D34">
      <w:pPr>
        <w:spacing w:after="120" w:line="240" w:lineRule="auto"/>
        <w:rPr>
          <w:rFonts w:ascii="Open Sans" w:hAnsi="Open Sans" w:cs="Open Sans"/>
          <w:sz w:val="24"/>
          <w:szCs w:val="24"/>
        </w:rPr>
      </w:pPr>
    </w:p>
    <w:p w14:paraId="3EE814DF" w14:textId="5C832ED2" w:rsidR="00B24059" w:rsidRPr="00B17E29" w:rsidRDefault="00B24059"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1. Artistic merit </w:t>
      </w:r>
    </w:p>
    <w:p w14:paraId="795FD5EF" w14:textId="012DB088" w:rsidR="00CB7983" w:rsidRPr="00B17E29" w:rsidRDefault="00CB7983" w:rsidP="755EB014">
      <w:pPr>
        <w:pStyle w:val="ListParagraph"/>
        <w:numPr>
          <w:ilvl w:val="0"/>
          <w:numId w:val="4"/>
        </w:numPr>
        <w:spacing w:after="120" w:line="240" w:lineRule="auto"/>
        <w:rPr>
          <w:rFonts w:ascii="Open Sans" w:hAnsi="Open Sans" w:cs="Open Sans"/>
          <w:sz w:val="24"/>
          <w:szCs w:val="24"/>
        </w:rPr>
      </w:pPr>
      <w:r w:rsidRPr="755EB014">
        <w:rPr>
          <w:rFonts w:ascii="Open Sans" w:hAnsi="Open Sans" w:cs="Open Sans"/>
          <w:sz w:val="24"/>
          <w:szCs w:val="24"/>
        </w:rPr>
        <w:lastRenderedPageBreak/>
        <w:t xml:space="preserve">Quality of ideas and </w:t>
      </w:r>
      <w:r w:rsidR="6657824D" w:rsidRPr="755EB014">
        <w:rPr>
          <w:rFonts w:ascii="Open Sans" w:hAnsi="Open Sans" w:cs="Open Sans"/>
          <w:sz w:val="24"/>
          <w:szCs w:val="24"/>
        </w:rPr>
        <w:t>artwork</w:t>
      </w:r>
      <w:r w:rsidRPr="755EB014">
        <w:rPr>
          <w:rFonts w:ascii="Open Sans" w:hAnsi="Open Sans" w:cs="Open Sans"/>
          <w:sz w:val="24"/>
          <w:szCs w:val="24"/>
        </w:rPr>
        <w:t>.</w:t>
      </w:r>
    </w:p>
    <w:p w14:paraId="36E3B1CB" w14:textId="41B864C8" w:rsidR="00CB7983" w:rsidRPr="00B17E29" w:rsidRDefault="00CB7983" w:rsidP="0089076C">
      <w:pPr>
        <w:pStyle w:val="ListParagraph"/>
        <w:numPr>
          <w:ilvl w:val="0"/>
          <w:numId w:val="4"/>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Quality of </w:t>
      </w:r>
      <w:r w:rsidR="006141C3" w:rsidRPr="00B17E29">
        <w:rPr>
          <w:rFonts w:ascii="Open Sans" w:hAnsi="Open Sans" w:cs="Open Sans"/>
          <w:sz w:val="24"/>
          <w:szCs w:val="24"/>
        </w:rPr>
        <w:t xml:space="preserve">previous projects undertaken by </w:t>
      </w:r>
      <w:r w:rsidRPr="00B17E29">
        <w:rPr>
          <w:rFonts w:ascii="Open Sans" w:hAnsi="Open Sans" w:cs="Open Sans"/>
          <w:sz w:val="24"/>
          <w:szCs w:val="24"/>
        </w:rPr>
        <w:t>artists and curators.</w:t>
      </w:r>
    </w:p>
    <w:p w14:paraId="35C26B55" w14:textId="3E895DE3" w:rsidR="00CB7983" w:rsidRPr="00B17E29" w:rsidRDefault="00CB7983" w:rsidP="0B817D34">
      <w:pPr>
        <w:pStyle w:val="ListParagraph"/>
        <w:numPr>
          <w:ilvl w:val="0"/>
          <w:numId w:val="4"/>
        </w:numPr>
        <w:spacing w:after="120" w:line="240" w:lineRule="auto"/>
        <w:rPr>
          <w:rFonts w:ascii="Open Sans" w:hAnsi="Open Sans" w:cs="Open Sans"/>
          <w:sz w:val="24"/>
          <w:szCs w:val="24"/>
        </w:rPr>
      </w:pPr>
      <w:r w:rsidRPr="0B817D34">
        <w:rPr>
          <w:rFonts w:ascii="Open Sans" w:hAnsi="Open Sans" w:cs="Open Sans"/>
          <w:sz w:val="24"/>
          <w:szCs w:val="24"/>
        </w:rPr>
        <w:t>Quality and innovation of curatorial rationale.</w:t>
      </w:r>
    </w:p>
    <w:p w14:paraId="5095790D" w14:textId="787AC7DD" w:rsidR="0B817D34" w:rsidRDefault="0B817D34" w:rsidP="0B817D34">
      <w:pPr>
        <w:spacing w:after="120" w:line="240" w:lineRule="auto"/>
        <w:rPr>
          <w:rFonts w:ascii="Open Sans" w:hAnsi="Open Sans" w:cs="Open Sans"/>
          <w:sz w:val="24"/>
          <w:szCs w:val="24"/>
        </w:rPr>
      </w:pPr>
    </w:p>
    <w:p w14:paraId="28CB67D0" w14:textId="7C3737B6" w:rsidR="00CB7983" w:rsidRPr="00B17E29" w:rsidRDefault="00CB7983" w:rsidP="33EBDE77">
      <w:pPr>
        <w:spacing w:after="120" w:line="240" w:lineRule="auto"/>
        <w:rPr>
          <w:rFonts w:ascii="Open Sans" w:hAnsi="Open Sans" w:cs="Open Sans"/>
          <w:b/>
          <w:bCs/>
          <w:sz w:val="24"/>
          <w:szCs w:val="24"/>
        </w:rPr>
      </w:pPr>
      <w:r w:rsidRPr="1086EE9F">
        <w:rPr>
          <w:rFonts w:ascii="Open Sans" w:hAnsi="Open Sans" w:cs="Open Sans"/>
          <w:b/>
          <w:bCs/>
          <w:sz w:val="24"/>
          <w:szCs w:val="24"/>
        </w:rPr>
        <w:t>2. Strategic alignment</w:t>
      </w:r>
    </w:p>
    <w:p w14:paraId="45E3063F" w14:textId="77777777" w:rsidR="00CB7983" w:rsidRPr="00B17E29" w:rsidRDefault="00CB7983" w:rsidP="0089076C">
      <w:pPr>
        <w:spacing w:after="120" w:line="240" w:lineRule="auto"/>
        <w:rPr>
          <w:rFonts w:ascii="Open Sans" w:hAnsi="Open Sans" w:cs="Open Sans"/>
          <w:sz w:val="24"/>
          <w:szCs w:val="24"/>
        </w:rPr>
      </w:pPr>
      <w:r w:rsidRPr="00B17E29">
        <w:rPr>
          <w:rFonts w:ascii="Open Sans" w:hAnsi="Open Sans" w:cs="Open Sans"/>
          <w:sz w:val="24"/>
          <w:szCs w:val="24"/>
        </w:rPr>
        <w:t>All applications should align with one or more of NETS Victoria’s strategic priorities, which are:</w:t>
      </w:r>
    </w:p>
    <w:p w14:paraId="317367CB" w14:textId="77777777" w:rsidR="00CB7983" w:rsidRPr="00B17E29" w:rsidRDefault="00CB7983" w:rsidP="00F42CC6">
      <w:pPr>
        <w:pStyle w:val="ListParagraph"/>
        <w:numPr>
          <w:ilvl w:val="0"/>
          <w:numId w:val="14"/>
        </w:numPr>
        <w:spacing w:after="120" w:line="240" w:lineRule="auto"/>
        <w:ind w:left="714" w:hanging="357"/>
        <w:contextualSpacing w:val="0"/>
        <w:rPr>
          <w:rFonts w:ascii="Open Sans" w:hAnsi="Open Sans" w:cs="Open Sans"/>
          <w:sz w:val="24"/>
          <w:szCs w:val="24"/>
        </w:rPr>
      </w:pPr>
      <w:r w:rsidRPr="33EBDE77">
        <w:rPr>
          <w:rFonts w:ascii="Open Sans" w:hAnsi="Open Sans" w:cs="Open Sans"/>
          <w:sz w:val="24"/>
          <w:szCs w:val="24"/>
        </w:rPr>
        <w:t>Representation of First Nations artists and curators.</w:t>
      </w:r>
    </w:p>
    <w:p w14:paraId="5D47933E" w14:textId="5584D784" w:rsidR="0019650D" w:rsidRPr="00B17E29" w:rsidRDefault="00CB7983" w:rsidP="33EBDE77">
      <w:pPr>
        <w:pStyle w:val="ListParagraph"/>
        <w:numPr>
          <w:ilvl w:val="0"/>
          <w:numId w:val="14"/>
        </w:numPr>
        <w:spacing w:after="120" w:line="240" w:lineRule="auto"/>
        <w:rPr>
          <w:rFonts w:ascii="Open Sans" w:hAnsi="Open Sans" w:cs="Open Sans"/>
          <w:sz w:val="24"/>
          <w:szCs w:val="24"/>
        </w:rPr>
      </w:pPr>
      <w:r w:rsidRPr="33EBDE77">
        <w:rPr>
          <w:rFonts w:ascii="Open Sans" w:hAnsi="Open Sans" w:cs="Open Sans"/>
          <w:sz w:val="24"/>
          <w:szCs w:val="24"/>
        </w:rPr>
        <w:t xml:space="preserve">Representation of </w:t>
      </w:r>
      <w:r w:rsidR="009C1F04" w:rsidRPr="33EBDE77">
        <w:rPr>
          <w:rFonts w:ascii="Open Sans" w:hAnsi="Open Sans" w:cs="Open Sans"/>
          <w:sz w:val="24"/>
          <w:szCs w:val="24"/>
        </w:rPr>
        <w:t xml:space="preserve">new and </w:t>
      </w:r>
      <w:r w:rsidRPr="33EBDE77">
        <w:rPr>
          <w:rFonts w:ascii="Open Sans" w:hAnsi="Open Sans" w:cs="Open Sans"/>
          <w:sz w:val="24"/>
          <w:szCs w:val="24"/>
        </w:rPr>
        <w:t>diverse voices (as artists and/or curators).</w:t>
      </w:r>
      <w:r w:rsidR="0019650D" w:rsidRPr="33EBDE77">
        <w:rPr>
          <w:rFonts w:ascii="Open Sans" w:hAnsi="Open Sans" w:cs="Open Sans"/>
          <w:sz w:val="24"/>
          <w:szCs w:val="24"/>
        </w:rPr>
        <w:t xml:space="preserve"> </w:t>
      </w:r>
    </w:p>
    <w:p w14:paraId="5F62A724" w14:textId="02341978" w:rsidR="0019650D" w:rsidRPr="00B17E29" w:rsidRDefault="0019650D" w:rsidP="33EBDE77">
      <w:pPr>
        <w:pStyle w:val="ListParagraph"/>
        <w:spacing w:after="120" w:line="240" w:lineRule="auto"/>
        <w:rPr>
          <w:rFonts w:ascii="Open Sans" w:eastAsia="Open Sans" w:hAnsi="Open Sans" w:cs="Open Sans"/>
          <w:sz w:val="24"/>
          <w:szCs w:val="24"/>
        </w:rPr>
      </w:pPr>
      <w:r w:rsidRPr="33EBDE77">
        <w:rPr>
          <w:rFonts w:ascii="Open Sans" w:eastAsia="Open Sans" w:hAnsi="Open Sans" w:cs="Open Sans"/>
          <w:sz w:val="24"/>
          <w:szCs w:val="24"/>
        </w:rPr>
        <w:t xml:space="preserve">By new voices, we mean people who may not have had an opportunity to have worked with our </w:t>
      </w:r>
      <w:proofErr w:type="spellStart"/>
      <w:r w:rsidRPr="33EBDE77">
        <w:rPr>
          <w:rFonts w:ascii="Open Sans" w:eastAsia="Open Sans" w:hAnsi="Open Sans" w:cs="Open Sans"/>
          <w:sz w:val="24"/>
          <w:szCs w:val="24"/>
        </w:rPr>
        <w:t>organisation</w:t>
      </w:r>
      <w:proofErr w:type="spellEnd"/>
      <w:r w:rsidRPr="33EBDE77">
        <w:rPr>
          <w:rFonts w:ascii="Open Sans" w:eastAsia="Open Sans" w:hAnsi="Open Sans" w:cs="Open Sans"/>
          <w:sz w:val="24"/>
          <w:szCs w:val="24"/>
        </w:rPr>
        <w:t xml:space="preserve">, or across the visual arts, previously.  </w:t>
      </w:r>
    </w:p>
    <w:p w14:paraId="3361A679" w14:textId="0C0EBE80" w:rsidR="00CB7983" w:rsidRPr="00B17E29" w:rsidRDefault="0019650D" w:rsidP="33EBDE77">
      <w:pPr>
        <w:pStyle w:val="ListParagraph"/>
        <w:spacing w:after="120" w:line="240" w:lineRule="auto"/>
        <w:contextualSpacing w:val="0"/>
        <w:rPr>
          <w:rFonts w:ascii="Open Sans" w:eastAsia="Open Sans" w:hAnsi="Open Sans" w:cs="Open Sans"/>
          <w:sz w:val="24"/>
          <w:szCs w:val="24"/>
        </w:rPr>
      </w:pPr>
      <w:r w:rsidRPr="33EBDE77">
        <w:rPr>
          <w:rFonts w:ascii="Open Sans" w:eastAsia="Open Sans" w:hAnsi="Open Sans" w:cs="Open Sans"/>
          <w:sz w:val="24"/>
          <w:szCs w:val="24"/>
        </w:rPr>
        <w:t>In our definition of diversity, we include people with disability,</w:t>
      </w:r>
      <w:r w:rsidR="0473CAA5" w:rsidRPr="33EBDE77">
        <w:rPr>
          <w:rStyle w:val="normaltextrun"/>
          <w:rFonts w:ascii="Open Sans" w:eastAsia="Open Sans" w:hAnsi="Open Sans" w:cs="Open Sans"/>
          <w:color w:val="000000" w:themeColor="text1"/>
          <w:sz w:val="24"/>
          <w:szCs w:val="24"/>
          <w:lang w:val="en-GB"/>
        </w:rPr>
        <w:t xml:space="preserve"> </w:t>
      </w:r>
      <w:r w:rsidR="6D4E4D8A" w:rsidRPr="33EBDE77">
        <w:rPr>
          <w:rStyle w:val="normaltextrun"/>
          <w:rFonts w:ascii="Open Sans" w:eastAsia="Open Sans" w:hAnsi="Open Sans" w:cs="Open Sans"/>
          <w:color w:val="000000" w:themeColor="text1"/>
          <w:sz w:val="24"/>
          <w:szCs w:val="24"/>
          <w:lang w:val="en-GB"/>
        </w:rPr>
        <w:t>p</w:t>
      </w:r>
      <w:r w:rsidR="0473CAA5" w:rsidRPr="33EBDE77">
        <w:rPr>
          <w:rStyle w:val="normaltextrun"/>
          <w:rFonts w:ascii="Open Sans" w:eastAsia="Open Sans" w:hAnsi="Open Sans" w:cs="Open Sans"/>
          <w:color w:val="000000" w:themeColor="text1"/>
          <w:sz w:val="24"/>
          <w:szCs w:val="24"/>
          <w:lang w:val="en-GB"/>
        </w:rPr>
        <w:t xml:space="preserve">eople of </w:t>
      </w:r>
      <w:r w:rsidR="35E2E236" w:rsidRPr="33EBDE77">
        <w:rPr>
          <w:rStyle w:val="normaltextrun"/>
          <w:rFonts w:ascii="Open Sans" w:eastAsia="Open Sans" w:hAnsi="Open Sans" w:cs="Open Sans"/>
          <w:color w:val="000000" w:themeColor="text1"/>
          <w:sz w:val="24"/>
          <w:szCs w:val="24"/>
          <w:lang w:val="en-GB"/>
        </w:rPr>
        <w:t>c</w:t>
      </w:r>
      <w:r w:rsidR="0473CAA5" w:rsidRPr="33EBDE77">
        <w:rPr>
          <w:rStyle w:val="normaltextrun"/>
          <w:rFonts w:ascii="Open Sans" w:eastAsia="Open Sans" w:hAnsi="Open Sans" w:cs="Open Sans"/>
          <w:color w:val="000000" w:themeColor="text1"/>
          <w:sz w:val="24"/>
          <w:szCs w:val="24"/>
          <w:lang w:val="en-GB"/>
        </w:rPr>
        <w:t xml:space="preserve">olour, d/Deaf and </w:t>
      </w:r>
      <w:r w:rsidRPr="33EBDE77">
        <w:rPr>
          <w:rFonts w:ascii="Open Sans" w:eastAsia="Open Sans" w:hAnsi="Open Sans" w:cs="Open Sans"/>
          <w:sz w:val="24"/>
          <w:szCs w:val="24"/>
        </w:rPr>
        <w:t>people from culturally diverse backgrounds, LGBT</w:t>
      </w:r>
      <w:r w:rsidR="24910481" w:rsidRPr="33EBDE77">
        <w:rPr>
          <w:rFonts w:ascii="Open Sans" w:eastAsia="Open Sans" w:hAnsi="Open Sans" w:cs="Open Sans"/>
          <w:sz w:val="24"/>
          <w:szCs w:val="24"/>
        </w:rPr>
        <w:t>IQ</w:t>
      </w:r>
      <w:r w:rsidRPr="33EBDE77">
        <w:rPr>
          <w:rFonts w:ascii="Open Sans" w:eastAsia="Open Sans" w:hAnsi="Open Sans" w:cs="Open Sans"/>
          <w:sz w:val="24"/>
          <w:szCs w:val="24"/>
        </w:rPr>
        <w:t>A+ people</w:t>
      </w:r>
      <w:r w:rsidR="6A2CD3A1" w:rsidRPr="33EBDE77">
        <w:rPr>
          <w:rFonts w:ascii="Open Sans" w:eastAsia="Open Sans" w:hAnsi="Open Sans" w:cs="Open Sans"/>
          <w:sz w:val="24"/>
          <w:szCs w:val="24"/>
        </w:rPr>
        <w:t>, women,</w:t>
      </w:r>
      <w:r w:rsidR="520BBEB0" w:rsidRPr="33EBDE77">
        <w:rPr>
          <w:rFonts w:ascii="Open Sans" w:eastAsia="Open Sans" w:hAnsi="Open Sans" w:cs="Open Sans"/>
          <w:sz w:val="24"/>
          <w:szCs w:val="24"/>
        </w:rPr>
        <w:t xml:space="preserve"> and</w:t>
      </w:r>
      <w:r w:rsidRPr="33EBDE77">
        <w:rPr>
          <w:rFonts w:ascii="Open Sans" w:eastAsia="Open Sans" w:hAnsi="Open Sans" w:cs="Open Sans"/>
          <w:sz w:val="24"/>
          <w:szCs w:val="24"/>
        </w:rPr>
        <w:t xml:space="preserve"> people from regional/remote areas. </w:t>
      </w:r>
    </w:p>
    <w:p w14:paraId="443C2DA0" w14:textId="1577F834" w:rsidR="00CB7983" w:rsidRPr="00B17E29" w:rsidRDefault="00CB7983" w:rsidP="00F42CC6">
      <w:pPr>
        <w:pStyle w:val="ListParagraph"/>
        <w:numPr>
          <w:ilvl w:val="0"/>
          <w:numId w:val="14"/>
        </w:numPr>
        <w:spacing w:after="120" w:line="240" w:lineRule="auto"/>
        <w:ind w:left="714" w:hanging="357"/>
        <w:contextualSpacing w:val="0"/>
        <w:rPr>
          <w:rFonts w:ascii="Open Sans" w:hAnsi="Open Sans" w:cs="Open Sans"/>
          <w:sz w:val="24"/>
          <w:szCs w:val="24"/>
        </w:rPr>
      </w:pPr>
      <w:r w:rsidRPr="33EBDE77">
        <w:rPr>
          <w:rFonts w:ascii="Open Sans" w:eastAsia="Open Sans" w:hAnsi="Open Sans" w:cs="Open Sans"/>
          <w:sz w:val="24"/>
          <w:szCs w:val="24"/>
        </w:rPr>
        <w:t xml:space="preserve">Capacity building of </w:t>
      </w:r>
      <w:r w:rsidR="000C1670" w:rsidRPr="33EBDE77">
        <w:rPr>
          <w:rFonts w:ascii="Open Sans" w:eastAsia="Open Sans" w:hAnsi="Open Sans" w:cs="Open Sans"/>
          <w:sz w:val="24"/>
          <w:szCs w:val="24"/>
        </w:rPr>
        <w:t xml:space="preserve">Victorian-based </w:t>
      </w:r>
      <w:r w:rsidRPr="33EBDE77">
        <w:rPr>
          <w:rFonts w:ascii="Open Sans" w:eastAsia="Open Sans" w:hAnsi="Open Sans" w:cs="Open Sans"/>
          <w:sz w:val="24"/>
          <w:szCs w:val="24"/>
        </w:rPr>
        <w:t>art</w:t>
      </w:r>
      <w:r w:rsidRPr="33EBDE77">
        <w:rPr>
          <w:rFonts w:ascii="Open Sans" w:hAnsi="Open Sans" w:cs="Open Sans"/>
          <w:sz w:val="24"/>
          <w:szCs w:val="24"/>
        </w:rPr>
        <w:t xml:space="preserve">ists, curators, </w:t>
      </w:r>
      <w:r w:rsidR="00B922A9" w:rsidRPr="33EBDE77">
        <w:rPr>
          <w:rFonts w:ascii="Open Sans" w:hAnsi="Open Sans" w:cs="Open Sans"/>
          <w:sz w:val="24"/>
          <w:szCs w:val="24"/>
        </w:rPr>
        <w:t xml:space="preserve">arts </w:t>
      </w:r>
      <w:proofErr w:type="spellStart"/>
      <w:r w:rsidR="00B922A9" w:rsidRPr="33EBDE77">
        <w:rPr>
          <w:rFonts w:ascii="Open Sans" w:hAnsi="Open Sans" w:cs="Open Sans"/>
          <w:sz w:val="24"/>
          <w:szCs w:val="24"/>
        </w:rPr>
        <w:t>organisations</w:t>
      </w:r>
      <w:proofErr w:type="spellEnd"/>
      <w:r w:rsidR="00B922A9" w:rsidRPr="33EBDE77">
        <w:rPr>
          <w:rFonts w:ascii="Open Sans" w:hAnsi="Open Sans" w:cs="Open Sans"/>
          <w:sz w:val="24"/>
          <w:szCs w:val="24"/>
        </w:rPr>
        <w:t xml:space="preserve"> </w:t>
      </w:r>
      <w:r w:rsidRPr="33EBDE77">
        <w:rPr>
          <w:rFonts w:ascii="Open Sans" w:hAnsi="Open Sans" w:cs="Open Sans"/>
          <w:sz w:val="24"/>
          <w:szCs w:val="24"/>
        </w:rPr>
        <w:t xml:space="preserve">and audiences. </w:t>
      </w:r>
    </w:p>
    <w:p w14:paraId="6D613960" w14:textId="1E0E8C2A" w:rsidR="00CB7983" w:rsidRPr="00B17E29" w:rsidRDefault="00CB7983" w:rsidP="33EBDE77">
      <w:pPr>
        <w:pStyle w:val="ListParagraph"/>
        <w:numPr>
          <w:ilvl w:val="0"/>
          <w:numId w:val="14"/>
        </w:numPr>
        <w:spacing w:after="120" w:line="240" w:lineRule="auto"/>
        <w:rPr>
          <w:rFonts w:ascii="Open Sans" w:hAnsi="Open Sans" w:cs="Open Sans"/>
          <w:sz w:val="24"/>
          <w:szCs w:val="24"/>
        </w:rPr>
      </w:pPr>
      <w:r w:rsidRPr="0B817D34">
        <w:rPr>
          <w:rFonts w:ascii="Open Sans" w:hAnsi="Open Sans" w:cs="Open Sans"/>
          <w:sz w:val="24"/>
          <w:szCs w:val="24"/>
        </w:rPr>
        <w:t>Environmental sustainability</w:t>
      </w:r>
      <w:r w:rsidR="767249E9" w:rsidRPr="0B817D34">
        <w:rPr>
          <w:rFonts w:ascii="Open Sans" w:hAnsi="Open Sans" w:cs="Open Sans"/>
          <w:sz w:val="24"/>
          <w:szCs w:val="24"/>
        </w:rPr>
        <w:t xml:space="preserve"> and climate action</w:t>
      </w:r>
      <w:r w:rsidRPr="0B817D34">
        <w:rPr>
          <w:rFonts w:ascii="Open Sans" w:hAnsi="Open Sans" w:cs="Open Sans"/>
          <w:sz w:val="24"/>
          <w:szCs w:val="24"/>
        </w:rPr>
        <w:t>.</w:t>
      </w:r>
      <w:r w:rsidR="0030388D" w:rsidRPr="0B817D34">
        <w:rPr>
          <w:rFonts w:ascii="Open Sans" w:hAnsi="Open Sans" w:cs="Open Sans"/>
          <w:sz w:val="24"/>
          <w:szCs w:val="24"/>
        </w:rPr>
        <w:t xml:space="preserve"> </w:t>
      </w:r>
    </w:p>
    <w:p w14:paraId="0C8D8ADA" w14:textId="74A2E240" w:rsidR="0B817D34" w:rsidRDefault="0B817D34" w:rsidP="0B817D34">
      <w:pPr>
        <w:spacing w:after="120" w:line="240" w:lineRule="auto"/>
        <w:rPr>
          <w:rFonts w:ascii="Open Sans" w:hAnsi="Open Sans" w:cs="Open Sans"/>
          <w:sz w:val="24"/>
          <w:szCs w:val="24"/>
        </w:rPr>
      </w:pPr>
    </w:p>
    <w:p w14:paraId="583967D5" w14:textId="77B277A4" w:rsidR="00CB7983" w:rsidRPr="00B17E29" w:rsidRDefault="00CB7983" w:rsidP="0089076C">
      <w:pPr>
        <w:spacing w:after="120" w:line="240" w:lineRule="auto"/>
        <w:rPr>
          <w:rFonts w:ascii="Open Sans" w:hAnsi="Open Sans" w:cs="Open Sans"/>
          <w:b/>
          <w:sz w:val="24"/>
          <w:szCs w:val="24"/>
        </w:rPr>
      </w:pPr>
      <w:r w:rsidRPr="00B17E29">
        <w:rPr>
          <w:rFonts w:ascii="Open Sans" w:hAnsi="Open Sans" w:cs="Open Sans"/>
          <w:b/>
          <w:sz w:val="24"/>
          <w:szCs w:val="24"/>
        </w:rPr>
        <w:t>3</w:t>
      </w:r>
      <w:r w:rsidR="00B24059" w:rsidRPr="00B17E29">
        <w:rPr>
          <w:rFonts w:ascii="Open Sans" w:hAnsi="Open Sans" w:cs="Open Sans"/>
          <w:b/>
          <w:sz w:val="24"/>
          <w:szCs w:val="24"/>
        </w:rPr>
        <w:t xml:space="preserve">. </w:t>
      </w:r>
      <w:r w:rsidRPr="00B17E29">
        <w:rPr>
          <w:rFonts w:ascii="Open Sans" w:hAnsi="Open Sans" w:cs="Open Sans"/>
          <w:b/>
          <w:sz w:val="24"/>
          <w:szCs w:val="24"/>
        </w:rPr>
        <w:t>Presentation, interpretation and reach</w:t>
      </w:r>
    </w:p>
    <w:p w14:paraId="29A03A18" w14:textId="354818CF" w:rsidR="00CB7983" w:rsidRPr="00B17E29" w:rsidRDefault="00CB7983"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Quality, reach and impact of public outcomes (if any).</w:t>
      </w:r>
    </w:p>
    <w:p w14:paraId="3A3D13A5" w14:textId="342DA20E" w:rsidR="00CB7983" w:rsidRPr="00B17E29" w:rsidRDefault="00CB7983"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Tour-ability of concept and design, including:</w:t>
      </w:r>
    </w:p>
    <w:p w14:paraId="7406E891" w14:textId="77777777" w:rsidR="00A20ED5" w:rsidRPr="00B17E29" w:rsidRDefault="00CB7983" w:rsidP="00A20ED5">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Flexibility to be installed in multiple venues (of various types and scales).</w:t>
      </w:r>
    </w:p>
    <w:p w14:paraId="5B42D44B" w14:textId="19BAE912" w:rsidR="00A20ED5" w:rsidRPr="00B17E29" w:rsidRDefault="006141C3" w:rsidP="006141C3">
      <w:pPr>
        <w:pStyle w:val="ListParagraph"/>
        <w:numPr>
          <w:ilvl w:val="1"/>
          <w:numId w:val="17"/>
        </w:numPr>
        <w:spacing w:after="120" w:line="240" w:lineRule="auto"/>
        <w:contextualSpacing w:val="0"/>
        <w:rPr>
          <w:rFonts w:ascii="Open Sans" w:hAnsi="Open Sans" w:cs="Open Sans"/>
          <w:sz w:val="24"/>
          <w:szCs w:val="24"/>
        </w:rPr>
      </w:pPr>
      <w:r w:rsidRPr="00B17E29">
        <w:rPr>
          <w:rStyle w:val="normaltextrun"/>
          <w:rFonts w:ascii="Open Sans" w:hAnsi="Open Sans" w:cs="Open Sans"/>
          <w:sz w:val="24"/>
          <w:szCs w:val="24"/>
        </w:rPr>
        <w:t>Ease of installation and maintenance for</w:t>
      </w:r>
      <w:r w:rsidR="00A20ED5" w:rsidRPr="00B17E29">
        <w:rPr>
          <w:rStyle w:val="normaltextrun"/>
          <w:rFonts w:ascii="Open Sans" w:hAnsi="Open Sans" w:cs="Open Sans"/>
          <w:sz w:val="24"/>
          <w:szCs w:val="24"/>
        </w:rPr>
        <w:t xml:space="preserve"> galleries with limited staffing.</w:t>
      </w:r>
      <w:r w:rsidR="00A20ED5" w:rsidRPr="00B17E29">
        <w:rPr>
          <w:rStyle w:val="eop"/>
          <w:rFonts w:ascii="Open Sans" w:hAnsi="Open Sans" w:cs="Open Sans"/>
          <w:sz w:val="24"/>
          <w:szCs w:val="24"/>
        </w:rPr>
        <w:t> </w:t>
      </w:r>
    </w:p>
    <w:p w14:paraId="4CA507E1" w14:textId="01BCE4D5" w:rsidR="00CB7983" w:rsidRPr="00B17E29" w:rsidRDefault="00CB7983"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Potential public and education programs.</w:t>
      </w:r>
    </w:p>
    <w:p w14:paraId="06A73E79" w14:textId="615BAAD1" w:rsidR="00CB7983" w:rsidRPr="00B17E29" w:rsidRDefault="00CB7983" w:rsidP="33EBDE77">
      <w:pPr>
        <w:pStyle w:val="ListParagraph"/>
        <w:numPr>
          <w:ilvl w:val="1"/>
          <w:numId w:val="17"/>
        </w:numPr>
        <w:spacing w:after="120" w:line="240" w:lineRule="auto"/>
        <w:rPr>
          <w:rFonts w:ascii="Open Sans" w:hAnsi="Open Sans" w:cs="Open Sans"/>
          <w:sz w:val="24"/>
          <w:szCs w:val="24"/>
        </w:rPr>
      </w:pPr>
      <w:r w:rsidRPr="755EB014">
        <w:rPr>
          <w:rFonts w:ascii="Open Sans" w:hAnsi="Open Sans" w:cs="Open Sans"/>
          <w:sz w:val="24"/>
          <w:szCs w:val="24"/>
        </w:rPr>
        <w:t xml:space="preserve">Evidence of how the concept or work responds or </w:t>
      </w:r>
      <w:r w:rsidR="358D2823" w:rsidRPr="755EB014">
        <w:rPr>
          <w:rFonts w:ascii="Open Sans" w:hAnsi="Open Sans" w:cs="Open Sans"/>
          <w:sz w:val="24"/>
          <w:szCs w:val="24"/>
        </w:rPr>
        <w:t>is</w:t>
      </w:r>
      <w:r w:rsidRPr="755EB014">
        <w:rPr>
          <w:rFonts w:ascii="Open Sans" w:hAnsi="Open Sans" w:cs="Open Sans"/>
          <w:sz w:val="24"/>
          <w:szCs w:val="24"/>
        </w:rPr>
        <w:t xml:space="preserve"> relevant to an identified interest, need or audience.</w:t>
      </w:r>
    </w:p>
    <w:p w14:paraId="3F1691FF" w14:textId="1CAD8D18" w:rsidR="00702F42" w:rsidRPr="00FE2A79" w:rsidRDefault="00702F42" w:rsidP="56759C88">
      <w:pPr>
        <w:pStyle w:val="ListParagraph"/>
        <w:numPr>
          <w:ilvl w:val="1"/>
          <w:numId w:val="17"/>
        </w:numPr>
        <w:spacing w:after="120" w:line="240" w:lineRule="auto"/>
        <w:rPr>
          <w:rFonts w:ascii="Open Sans" w:hAnsi="Open Sans" w:cs="Open Sans"/>
          <w:sz w:val="24"/>
          <w:szCs w:val="24"/>
        </w:rPr>
      </w:pPr>
      <w:r w:rsidRPr="0B817D34">
        <w:rPr>
          <w:rFonts w:ascii="Open Sans" w:hAnsi="Open Sans" w:cs="Open Sans"/>
          <w:sz w:val="24"/>
          <w:szCs w:val="24"/>
        </w:rPr>
        <w:t>Appropriate and accessible venues identified for public outcomes (where relevant).</w:t>
      </w:r>
    </w:p>
    <w:p w14:paraId="059121F8" w14:textId="3044CC5B" w:rsidR="0B817D34" w:rsidRDefault="0B817D34" w:rsidP="0B817D34">
      <w:pPr>
        <w:spacing w:after="120" w:line="240" w:lineRule="auto"/>
        <w:rPr>
          <w:rFonts w:ascii="Open Sans" w:hAnsi="Open Sans" w:cs="Open Sans"/>
          <w:sz w:val="24"/>
          <w:szCs w:val="24"/>
        </w:rPr>
      </w:pPr>
    </w:p>
    <w:p w14:paraId="3C7732F3" w14:textId="5A6E0978" w:rsidR="00B24059" w:rsidRPr="00B17E29" w:rsidRDefault="00CB7983" w:rsidP="0089076C">
      <w:pPr>
        <w:spacing w:after="120" w:line="240" w:lineRule="auto"/>
        <w:rPr>
          <w:rFonts w:ascii="Open Sans" w:hAnsi="Open Sans" w:cs="Open Sans"/>
          <w:b/>
          <w:sz w:val="24"/>
          <w:szCs w:val="24"/>
        </w:rPr>
      </w:pPr>
      <w:r w:rsidRPr="00B17E29">
        <w:rPr>
          <w:rFonts w:ascii="Open Sans" w:hAnsi="Open Sans" w:cs="Open Sans"/>
          <w:b/>
          <w:sz w:val="24"/>
          <w:szCs w:val="24"/>
        </w:rPr>
        <w:t>4</w:t>
      </w:r>
      <w:r w:rsidR="00B24059" w:rsidRPr="00B17E29">
        <w:rPr>
          <w:rFonts w:ascii="Open Sans" w:hAnsi="Open Sans" w:cs="Open Sans"/>
          <w:b/>
          <w:sz w:val="24"/>
          <w:szCs w:val="24"/>
        </w:rPr>
        <w:t>. Viability</w:t>
      </w:r>
    </w:p>
    <w:p w14:paraId="0979B637" w14:textId="555DA3EC" w:rsidR="00CB7983" w:rsidRPr="00B17E29" w:rsidRDefault="00CB7983" w:rsidP="6943650E">
      <w:pPr>
        <w:pStyle w:val="ListParagraph"/>
        <w:numPr>
          <w:ilvl w:val="0"/>
          <w:numId w:val="7"/>
        </w:numPr>
        <w:spacing w:after="120" w:line="240" w:lineRule="auto"/>
        <w:rPr>
          <w:rFonts w:ascii="Open Sans" w:hAnsi="Open Sans" w:cs="Open Sans"/>
          <w:sz w:val="24"/>
          <w:szCs w:val="24"/>
        </w:rPr>
      </w:pPr>
      <w:r w:rsidRPr="6943650E">
        <w:rPr>
          <w:rFonts w:ascii="Open Sans" w:hAnsi="Open Sans" w:cs="Open Sans"/>
          <w:sz w:val="24"/>
          <w:szCs w:val="24"/>
        </w:rPr>
        <w:t>Capacity to professionally deliver the proposed activity and achieve the described outcomes to the highest possible standard.</w:t>
      </w:r>
    </w:p>
    <w:p w14:paraId="14A2FD70" w14:textId="52B65D1E" w:rsidR="00B24059" w:rsidRPr="00B17E29" w:rsidRDefault="00CB7983" w:rsidP="6943650E">
      <w:pPr>
        <w:pStyle w:val="ListParagraph"/>
        <w:numPr>
          <w:ilvl w:val="0"/>
          <w:numId w:val="7"/>
        </w:numPr>
        <w:spacing w:after="120" w:line="240" w:lineRule="auto"/>
        <w:rPr>
          <w:rFonts w:ascii="Open Sans" w:hAnsi="Open Sans" w:cs="Open Sans"/>
          <w:sz w:val="24"/>
          <w:szCs w:val="24"/>
        </w:rPr>
      </w:pPr>
      <w:r w:rsidRPr="6943650E">
        <w:rPr>
          <w:rFonts w:ascii="Open Sans" w:hAnsi="Open Sans" w:cs="Open Sans"/>
          <w:sz w:val="24"/>
          <w:szCs w:val="24"/>
        </w:rPr>
        <w:t>R</w:t>
      </w:r>
      <w:r w:rsidR="00C70FAF" w:rsidRPr="6943650E">
        <w:rPr>
          <w:rFonts w:ascii="Open Sans" w:hAnsi="Open Sans" w:cs="Open Sans"/>
          <w:sz w:val="24"/>
          <w:szCs w:val="24"/>
        </w:rPr>
        <w:t>ealistic and accurate</w:t>
      </w:r>
      <w:r w:rsidRPr="6943650E">
        <w:rPr>
          <w:rFonts w:ascii="Open Sans" w:hAnsi="Open Sans" w:cs="Open Sans"/>
          <w:sz w:val="24"/>
          <w:szCs w:val="24"/>
        </w:rPr>
        <w:t xml:space="preserve"> budget.</w:t>
      </w:r>
    </w:p>
    <w:p w14:paraId="4BE1701A" w14:textId="760F6D5B" w:rsidR="00C70FAF" w:rsidRPr="00B17E29" w:rsidRDefault="00CB7983" w:rsidP="0089076C">
      <w:pPr>
        <w:pStyle w:val="ListParagraph"/>
        <w:numPr>
          <w:ilvl w:val="0"/>
          <w:numId w:val="7"/>
        </w:numPr>
        <w:spacing w:after="120" w:line="240" w:lineRule="auto"/>
        <w:contextualSpacing w:val="0"/>
        <w:rPr>
          <w:rFonts w:ascii="Open Sans" w:hAnsi="Open Sans" w:cs="Open Sans"/>
          <w:sz w:val="24"/>
          <w:szCs w:val="24"/>
        </w:rPr>
      </w:pPr>
      <w:r w:rsidRPr="755EB014">
        <w:rPr>
          <w:rFonts w:ascii="Open Sans" w:hAnsi="Open Sans" w:cs="Open Sans"/>
          <w:sz w:val="24"/>
          <w:szCs w:val="24"/>
        </w:rPr>
        <w:t>Intention to tour the exhibition in partnership with NETS Victoria.</w:t>
      </w:r>
    </w:p>
    <w:p w14:paraId="23C0C307" w14:textId="77777777" w:rsidR="00B24059" w:rsidRPr="00B17E29" w:rsidRDefault="00B24059" w:rsidP="0089076C">
      <w:pPr>
        <w:spacing w:after="120" w:line="240" w:lineRule="auto"/>
        <w:rPr>
          <w:rFonts w:ascii="Open Sans" w:hAnsi="Open Sans" w:cs="Open Sans"/>
          <w:sz w:val="24"/>
          <w:szCs w:val="24"/>
        </w:rPr>
      </w:pPr>
    </w:p>
    <w:p w14:paraId="35069FDD" w14:textId="48E92B50" w:rsidR="00B24059" w:rsidRPr="00B17E29" w:rsidRDefault="00CB7983"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Conditions</w:t>
      </w:r>
    </w:p>
    <w:p w14:paraId="6D0AB79E" w14:textId="080E225A" w:rsidR="0B817D34" w:rsidRDefault="0B817D34" w:rsidP="0B817D34"/>
    <w:p w14:paraId="690BB880" w14:textId="203B37B0"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lang w:val="en-AU"/>
        </w:rPr>
        <w:t xml:space="preserve">1. </w:t>
      </w:r>
      <w:r w:rsidR="00946679" w:rsidRPr="00B17E29">
        <w:rPr>
          <w:rFonts w:ascii="Open Sans" w:hAnsi="Open Sans" w:cs="Open Sans"/>
          <w:b/>
          <w:sz w:val="24"/>
          <w:szCs w:val="24"/>
          <w:lang w:val="en-AU"/>
        </w:rPr>
        <w:t>Sole purpose</w:t>
      </w:r>
    </w:p>
    <w:p w14:paraId="4C1DD968" w14:textId="2587E266" w:rsidR="00946679" w:rsidRPr="00B17E29" w:rsidRDefault="000A32C6"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The </w:t>
      </w:r>
      <w:r w:rsidR="006C2751" w:rsidRPr="00B17E29">
        <w:rPr>
          <w:rFonts w:ascii="Open Sans" w:hAnsi="Open Sans" w:cs="Open Sans"/>
          <w:sz w:val="24"/>
          <w:szCs w:val="24"/>
        </w:rPr>
        <w:t>grant recipient</w:t>
      </w:r>
      <w:r w:rsidR="00946679" w:rsidRPr="00B17E29">
        <w:rPr>
          <w:rFonts w:ascii="Open Sans" w:hAnsi="Open Sans" w:cs="Open Sans"/>
          <w:sz w:val="24"/>
          <w:szCs w:val="24"/>
        </w:rPr>
        <w:t xml:space="preserve"> must use the grant solely for the purpose for which it was approved. </w:t>
      </w:r>
    </w:p>
    <w:p w14:paraId="250AA472" w14:textId="7319F44D" w:rsidR="00B82AEF" w:rsidRPr="00B17E29" w:rsidRDefault="00B82AEF" w:rsidP="00B82AEF">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If any part of the grant is used for purposes other than those originally named, </w:t>
      </w:r>
      <w:r w:rsidR="006C2751" w:rsidRPr="00B17E29">
        <w:rPr>
          <w:rFonts w:ascii="Open Sans" w:hAnsi="Open Sans" w:cs="Open Sans"/>
          <w:sz w:val="24"/>
          <w:szCs w:val="24"/>
        </w:rPr>
        <w:t>the grant recipient</w:t>
      </w:r>
      <w:r w:rsidRPr="00B17E29">
        <w:rPr>
          <w:rFonts w:ascii="Open Sans" w:hAnsi="Open Sans" w:cs="Open Sans"/>
          <w:sz w:val="24"/>
          <w:szCs w:val="24"/>
        </w:rPr>
        <w:t xml:space="preserve"> must inform NETS Victoria immediately. A variation agreement may be required if new purposes are approved.</w:t>
      </w:r>
    </w:p>
    <w:p w14:paraId="24535FF7" w14:textId="79BD1F55" w:rsidR="00B82AEF" w:rsidRPr="00B17E29" w:rsidRDefault="00B82AEF" w:rsidP="00B82AEF">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 xml:space="preserve">NETS Victoria reserves the right to terminate this agreement and request the return of funds should </w:t>
      </w:r>
      <w:r w:rsidR="006C2751" w:rsidRPr="0B817D34">
        <w:rPr>
          <w:rFonts w:ascii="Open Sans" w:hAnsi="Open Sans" w:cs="Open Sans"/>
          <w:sz w:val="24"/>
          <w:szCs w:val="24"/>
        </w:rPr>
        <w:t>the grant recipient</w:t>
      </w:r>
      <w:r w:rsidRPr="0B817D34">
        <w:rPr>
          <w:rFonts w:ascii="Open Sans" w:hAnsi="Open Sans" w:cs="Open Sans"/>
          <w:sz w:val="24"/>
          <w:szCs w:val="24"/>
        </w:rPr>
        <w:t xml:space="preserve"> not adhere to these terms. </w:t>
      </w:r>
    </w:p>
    <w:p w14:paraId="1B6F2D46" w14:textId="6A9C6AAB" w:rsidR="0B817D34" w:rsidRDefault="0B817D34" w:rsidP="0B817D34">
      <w:pPr>
        <w:spacing w:after="120" w:line="240" w:lineRule="auto"/>
        <w:rPr>
          <w:rFonts w:ascii="Open Sans" w:hAnsi="Open Sans" w:cs="Open Sans"/>
          <w:sz w:val="24"/>
          <w:szCs w:val="24"/>
        </w:rPr>
      </w:pPr>
    </w:p>
    <w:p w14:paraId="2E536AE5" w14:textId="62C632E7" w:rsidR="00B82AEF" w:rsidRPr="00B17E29" w:rsidRDefault="00B82AEF" w:rsidP="00B82AEF">
      <w:pPr>
        <w:rPr>
          <w:rFonts w:ascii="Open Sans" w:hAnsi="Open Sans" w:cs="Open Sans"/>
          <w:b/>
          <w:sz w:val="24"/>
          <w:szCs w:val="24"/>
        </w:rPr>
      </w:pPr>
      <w:r w:rsidRPr="00B17E29">
        <w:rPr>
          <w:rFonts w:ascii="Open Sans" w:hAnsi="Open Sans" w:cs="Open Sans"/>
          <w:b/>
          <w:sz w:val="24"/>
          <w:szCs w:val="24"/>
        </w:rPr>
        <w:t>2. Compliance</w:t>
      </w:r>
    </w:p>
    <w:p w14:paraId="513897AD" w14:textId="1E6F14DC" w:rsidR="00B82AEF" w:rsidRPr="00B17E29" w:rsidRDefault="00B82AEF" w:rsidP="0B817D34">
      <w:pPr>
        <w:pStyle w:val="ListParagraph"/>
        <w:numPr>
          <w:ilvl w:val="0"/>
          <w:numId w:val="21"/>
        </w:numPr>
        <w:spacing w:after="120" w:line="240" w:lineRule="auto"/>
        <w:rPr>
          <w:rFonts w:ascii="Open Sans" w:hAnsi="Open Sans" w:cs="Open Sans"/>
          <w:b/>
          <w:bCs/>
          <w:sz w:val="24"/>
          <w:szCs w:val="24"/>
        </w:rPr>
      </w:pPr>
      <w:r w:rsidRPr="0B817D34">
        <w:rPr>
          <w:rFonts w:ascii="Open Sans" w:hAnsi="Open Sans" w:cs="Open Sans"/>
          <w:sz w:val="24"/>
          <w:szCs w:val="24"/>
        </w:rPr>
        <w:t xml:space="preserve">If </w:t>
      </w:r>
      <w:r w:rsidR="000A32C6" w:rsidRPr="0B817D34">
        <w:rPr>
          <w:rFonts w:ascii="Open Sans" w:hAnsi="Open Sans" w:cs="Open Sans"/>
          <w:sz w:val="24"/>
          <w:szCs w:val="24"/>
        </w:rPr>
        <w:t>the</w:t>
      </w:r>
      <w:r w:rsidRPr="0B817D34">
        <w:rPr>
          <w:rFonts w:ascii="Open Sans" w:hAnsi="Open Sans" w:cs="Open Sans"/>
          <w:sz w:val="24"/>
          <w:szCs w:val="24"/>
        </w:rPr>
        <w:t xml:space="preserve"> </w:t>
      </w:r>
      <w:r w:rsidR="006C2751" w:rsidRPr="0B817D34">
        <w:rPr>
          <w:rFonts w:ascii="Open Sans" w:hAnsi="Open Sans" w:cs="Open Sans"/>
          <w:sz w:val="24"/>
          <w:szCs w:val="24"/>
        </w:rPr>
        <w:t xml:space="preserve">grant recipient </w:t>
      </w:r>
      <w:r w:rsidRPr="0B817D34">
        <w:rPr>
          <w:rFonts w:ascii="Open Sans" w:hAnsi="Open Sans" w:cs="Open Sans"/>
          <w:sz w:val="24"/>
          <w:szCs w:val="24"/>
        </w:rPr>
        <w:t>is unable to undertake or complete the activity, NETS Victoria</w:t>
      </w:r>
      <w:r w:rsidR="001A2F44" w:rsidRPr="0B817D34">
        <w:rPr>
          <w:rFonts w:ascii="Open Sans" w:hAnsi="Open Sans" w:cs="Open Sans"/>
          <w:sz w:val="24"/>
          <w:szCs w:val="24"/>
        </w:rPr>
        <w:t>’s</w:t>
      </w:r>
      <w:r w:rsidRPr="0B817D34">
        <w:rPr>
          <w:rFonts w:ascii="Open Sans" w:hAnsi="Open Sans" w:cs="Open Sans"/>
          <w:sz w:val="24"/>
          <w:szCs w:val="24"/>
        </w:rPr>
        <w:t xml:space="preserve"> Board of Management reserves </w:t>
      </w:r>
      <w:r w:rsidR="001A2F44" w:rsidRPr="0B817D34">
        <w:rPr>
          <w:rFonts w:ascii="Open Sans" w:hAnsi="Open Sans" w:cs="Open Sans"/>
          <w:sz w:val="24"/>
          <w:szCs w:val="24"/>
        </w:rPr>
        <w:t xml:space="preserve">the right </w:t>
      </w:r>
      <w:r w:rsidRPr="0B817D34">
        <w:rPr>
          <w:rFonts w:ascii="Open Sans" w:hAnsi="Open Sans" w:cs="Open Sans"/>
          <w:sz w:val="24"/>
          <w:szCs w:val="24"/>
        </w:rPr>
        <w:t xml:space="preserve">to terminate this agreement and request the return of part or all funds. </w:t>
      </w:r>
    </w:p>
    <w:p w14:paraId="0F123177" w14:textId="63C04A0D" w:rsidR="0B817D34" w:rsidRDefault="0B817D34" w:rsidP="0B817D34">
      <w:pPr>
        <w:spacing w:after="120" w:line="240" w:lineRule="auto"/>
        <w:rPr>
          <w:rFonts w:ascii="Open Sans" w:hAnsi="Open Sans" w:cs="Open Sans"/>
          <w:b/>
          <w:bCs/>
          <w:sz w:val="24"/>
          <w:szCs w:val="24"/>
        </w:rPr>
      </w:pPr>
    </w:p>
    <w:p w14:paraId="20D59152" w14:textId="0583C00F"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3. </w:t>
      </w:r>
      <w:r w:rsidR="00946679" w:rsidRPr="00B17E29">
        <w:rPr>
          <w:rFonts w:ascii="Open Sans" w:hAnsi="Open Sans" w:cs="Open Sans"/>
          <w:b/>
          <w:sz w:val="24"/>
          <w:szCs w:val="24"/>
        </w:rPr>
        <w:t>Acknowledgement</w:t>
      </w:r>
    </w:p>
    <w:p w14:paraId="3C34C5C4" w14:textId="1FB3D48A" w:rsidR="00946679" w:rsidRPr="00B17E29" w:rsidRDefault="00946679" w:rsidP="0B817D34">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All marketing material and publicity associated with the project must acknowledge the financial assistance of NETS Victoria using appropriate logos and credit lines on all publications.</w:t>
      </w:r>
    </w:p>
    <w:p w14:paraId="77807F73" w14:textId="433DB324" w:rsidR="0B817D34" w:rsidRDefault="0B817D34" w:rsidP="0B817D34">
      <w:pPr>
        <w:spacing w:after="120" w:line="240" w:lineRule="auto"/>
        <w:rPr>
          <w:rFonts w:ascii="Open Sans" w:hAnsi="Open Sans" w:cs="Open Sans"/>
          <w:sz w:val="24"/>
          <w:szCs w:val="24"/>
        </w:rPr>
      </w:pPr>
    </w:p>
    <w:p w14:paraId="4F93CBEA" w14:textId="654CBC32" w:rsidR="00946679" w:rsidRPr="00B17E29" w:rsidRDefault="00B82AEF" w:rsidP="0089076C">
      <w:pPr>
        <w:spacing w:after="120" w:line="240" w:lineRule="auto"/>
        <w:rPr>
          <w:rFonts w:ascii="Open Sans" w:hAnsi="Open Sans" w:cs="Open Sans"/>
          <w:b/>
          <w:sz w:val="24"/>
          <w:szCs w:val="24"/>
        </w:rPr>
      </w:pPr>
      <w:r w:rsidRPr="00B17E29">
        <w:rPr>
          <w:rFonts w:ascii="Open Sans" w:hAnsi="Open Sans" w:cs="Open Sans"/>
          <w:b/>
          <w:sz w:val="24"/>
          <w:szCs w:val="24"/>
        </w:rPr>
        <w:t xml:space="preserve">4. </w:t>
      </w:r>
      <w:r w:rsidR="00946679" w:rsidRPr="00B17E29">
        <w:rPr>
          <w:rFonts w:ascii="Open Sans" w:hAnsi="Open Sans" w:cs="Open Sans"/>
          <w:b/>
          <w:sz w:val="24"/>
          <w:szCs w:val="24"/>
        </w:rPr>
        <w:t>Invitations</w:t>
      </w:r>
    </w:p>
    <w:p w14:paraId="7402B66F" w14:textId="08982D78" w:rsidR="00946679" w:rsidRPr="00B17E29" w:rsidRDefault="00946679" w:rsidP="0089076C">
      <w:pPr>
        <w:pStyle w:val="ListParagraph"/>
        <w:numPr>
          <w:ilvl w:val="0"/>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Where relevant, 12 invitations to the opening of the initial public outcome must be forwarded to NETS Victoria for distribution to its Board of Management. </w:t>
      </w:r>
    </w:p>
    <w:p w14:paraId="2B440C30" w14:textId="26AF6C06" w:rsidR="006C2751" w:rsidRPr="00B17E29" w:rsidRDefault="006C2751" w:rsidP="0B817D34">
      <w:pPr>
        <w:pStyle w:val="ListParagraph"/>
        <w:numPr>
          <w:ilvl w:val="0"/>
          <w:numId w:val="17"/>
        </w:numPr>
        <w:spacing w:after="120" w:line="240" w:lineRule="auto"/>
        <w:rPr>
          <w:rFonts w:ascii="Open Sans" w:hAnsi="Open Sans" w:cs="Open Sans"/>
          <w:sz w:val="24"/>
          <w:szCs w:val="24"/>
        </w:rPr>
      </w:pPr>
      <w:r w:rsidRPr="0B817D34">
        <w:rPr>
          <w:rFonts w:ascii="Open Sans" w:hAnsi="Open Sans" w:cs="Open Sans"/>
          <w:sz w:val="24"/>
          <w:szCs w:val="24"/>
        </w:rPr>
        <w:t>The grant recipient will invite a NETS Victoria representative to speak at the opening or launch of the public outcome/s, where appropriate.</w:t>
      </w:r>
    </w:p>
    <w:p w14:paraId="0281E239" w14:textId="3A39AE74" w:rsidR="0B817D34" w:rsidRDefault="0B817D34" w:rsidP="0B817D34">
      <w:pPr>
        <w:spacing w:after="120" w:line="240" w:lineRule="auto"/>
        <w:rPr>
          <w:rFonts w:ascii="Open Sans" w:hAnsi="Open Sans" w:cs="Open Sans"/>
          <w:sz w:val="24"/>
          <w:szCs w:val="24"/>
        </w:rPr>
      </w:pPr>
    </w:p>
    <w:p w14:paraId="14CD5783" w14:textId="77777777" w:rsidR="000A32C6" w:rsidRPr="00B17E29" w:rsidRDefault="000A32C6" w:rsidP="000A32C6">
      <w:pPr>
        <w:rPr>
          <w:rFonts w:ascii="Open Sans" w:hAnsi="Open Sans" w:cs="Open Sans"/>
          <w:b/>
          <w:sz w:val="24"/>
          <w:szCs w:val="24"/>
        </w:rPr>
      </w:pPr>
      <w:r w:rsidRPr="00B17E29">
        <w:rPr>
          <w:rFonts w:ascii="Open Sans" w:hAnsi="Open Sans" w:cs="Open Sans"/>
          <w:b/>
          <w:sz w:val="24"/>
          <w:szCs w:val="24"/>
        </w:rPr>
        <w:t xml:space="preserve">5. Preparation of other agreements </w:t>
      </w:r>
    </w:p>
    <w:p w14:paraId="24A2F829" w14:textId="6C5547E8" w:rsidR="000A32C6" w:rsidRPr="00B17E29" w:rsidRDefault="000A32C6" w:rsidP="000A32C6">
      <w:pPr>
        <w:pStyle w:val="ListParagraph"/>
        <w:numPr>
          <w:ilvl w:val="0"/>
          <w:numId w:val="21"/>
        </w:numPr>
        <w:spacing w:after="120" w:line="240" w:lineRule="auto"/>
        <w:rPr>
          <w:rFonts w:ascii="Open Sans" w:hAnsi="Open Sans" w:cs="Open Sans"/>
          <w:sz w:val="24"/>
          <w:szCs w:val="24"/>
        </w:rPr>
      </w:pPr>
      <w:r w:rsidRPr="0B817D34">
        <w:rPr>
          <w:rFonts w:ascii="Open Sans" w:hAnsi="Open Sans" w:cs="Open Sans"/>
          <w:sz w:val="24"/>
          <w:szCs w:val="24"/>
        </w:rPr>
        <w:t xml:space="preserve">This agreement is made on the understanding that the </w:t>
      </w:r>
      <w:r w:rsidR="006C2751" w:rsidRPr="0B817D34">
        <w:rPr>
          <w:rFonts w:ascii="Open Sans" w:hAnsi="Open Sans" w:cs="Open Sans"/>
          <w:sz w:val="24"/>
          <w:szCs w:val="24"/>
        </w:rPr>
        <w:t xml:space="preserve">grant recipient </w:t>
      </w:r>
      <w:r w:rsidRPr="0B817D34">
        <w:rPr>
          <w:rFonts w:ascii="Open Sans" w:hAnsi="Open Sans" w:cs="Open Sans"/>
          <w:sz w:val="24"/>
          <w:szCs w:val="24"/>
        </w:rPr>
        <w:t xml:space="preserve">will enter into standard contracts and loan agreements with all curators, artists and other practitioners involved in the project. </w:t>
      </w:r>
    </w:p>
    <w:p w14:paraId="2870A72E" w14:textId="393E5B1C" w:rsidR="0B817D34" w:rsidRDefault="0B817D34" w:rsidP="0B817D34">
      <w:pPr>
        <w:spacing w:after="120" w:line="240" w:lineRule="auto"/>
        <w:rPr>
          <w:rFonts w:ascii="Open Sans" w:hAnsi="Open Sans" w:cs="Open Sans"/>
          <w:sz w:val="24"/>
          <w:szCs w:val="24"/>
        </w:rPr>
      </w:pPr>
    </w:p>
    <w:p w14:paraId="71DC4230" w14:textId="77777777" w:rsidR="00C77077" w:rsidRDefault="00C77077" w:rsidP="0089076C">
      <w:pPr>
        <w:spacing w:after="120" w:line="240" w:lineRule="auto"/>
        <w:rPr>
          <w:rFonts w:ascii="Open Sans" w:hAnsi="Open Sans" w:cs="Open Sans"/>
          <w:b/>
          <w:sz w:val="24"/>
          <w:szCs w:val="24"/>
        </w:rPr>
      </w:pPr>
    </w:p>
    <w:p w14:paraId="376D9B09" w14:textId="512ACBE0" w:rsidR="00946679" w:rsidRPr="00B17E29" w:rsidRDefault="000A32C6" w:rsidP="0089076C">
      <w:pPr>
        <w:spacing w:after="120" w:line="240" w:lineRule="auto"/>
        <w:rPr>
          <w:rFonts w:ascii="Open Sans" w:hAnsi="Open Sans" w:cs="Open Sans"/>
          <w:b/>
          <w:sz w:val="24"/>
          <w:szCs w:val="24"/>
        </w:rPr>
      </w:pPr>
      <w:r w:rsidRPr="00B17E29">
        <w:rPr>
          <w:rFonts w:ascii="Open Sans" w:hAnsi="Open Sans" w:cs="Open Sans"/>
          <w:b/>
          <w:sz w:val="24"/>
          <w:szCs w:val="24"/>
        </w:rPr>
        <w:t>6</w:t>
      </w:r>
      <w:r w:rsidR="00B82AEF" w:rsidRPr="00B17E29">
        <w:rPr>
          <w:rFonts w:ascii="Open Sans" w:hAnsi="Open Sans" w:cs="Open Sans"/>
          <w:b/>
          <w:sz w:val="24"/>
          <w:szCs w:val="24"/>
        </w:rPr>
        <w:t xml:space="preserve">. </w:t>
      </w:r>
      <w:r w:rsidR="00946679" w:rsidRPr="00B17E29">
        <w:rPr>
          <w:rFonts w:ascii="Open Sans" w:hAnsi="Open Sans" w:cs="Open Sans"/>
          <w:b/>
          <w:sz w:val="24"/>
          <w:szCs w:val="24"/>
        </w:rPr>
        <w:t>Acquittal</w:t>
      </w:r>
    </w:p>
    <w:p w14:paraId="02E176A6" w14:textId="049B30C0" w:rsidR="00946679" w:rsidRPr="00B17E29" w:rsidRDefault="000A32C6" w:rsidP="56759C88">
      <w:pPr>
        <w:pStyle w:val="ListParagraph"/>
        <w:numPr>
          <w:ilvl w:val="0"/>
          <w:numId w:val="17"/>
        </w:numPr>
        <w:spacing w:after="120" w:line="240" w:lineRule="auto"/>
        <w:rPr>
          <w:rFonts w:ascii="Open Sans" w:hAnsi="Open Sans" w:cs="Open Sans"/>
          <w:sz w:val="24"/>
          <w:szCs w:val="24"/>
        </w:rPr>
      </w:pPr>
      <w:r w:rsidRPr="755EB014">
        <w:rPr>
          <w:rFonts w:ascii="Open Sans" w:hAnsi="Open Sans" w:cs="Open Sans"/>
          <w:sz w:val="24"/>
          <w:szCs w:val="24"/>
        </w:rPr>
        <w:t xml:space="preserve">The </w:t>
      </w:r>
      <w:r w:rsidR="006C2751" w:rsidRPr="755EB014">
        <w:rPr>
          <w:rFonts w:ascii="Open Sans" w:hAnsi="Open Sans" w:cs="Open Sans"/>
          <w:sz w:val="24"/>
          <w:szCs w:val="24"/>
        </w:rPr>
        <w:t xml:space="preserve">grant recipient </w:t>
      </w:r>
      <w:r w:rsidRPr="755EB014">
        <w:rPr>
          <w:rFonts w:ascii="Open Sans" w:hAnsi="Open Sans" w:cs="Open Sans"/>
          <w:sz w:val="24"/>
          <w:szCs w:val="24"/>
        </w:rPr>
        <w:t>is</w:t>
      </w:r>
      <w:r w:rsidR="00946679" w:rsidRPr="755EB014">
        <w:rPr>
          <w:rFonts w:ascii="Open Sans" w:hAnsi="Open Sans" w:cs="Open Sans"/>
          <w:sz w:val="24"/>
          <w:szCs w:val="24"/>
        </w:rPr>
        <w:t xml:space="preserve"> required to submit an acquittal report to NETS Victoria within one month of the project’s completion or </w:t>
      </w:r>
      <w:r w:rsidR="00A05939" w:rsidRPr="755EB014">
        <w:rPr>
          <w:rFonts w:ascii="Open Sans" w:hAnsi="Open Sans" w:cs="Open Sans"/>
          <w:sz w:val="24"/>
          <w:szCs w:val="24"/>
        </w:rPr>
        <w:t>24</w:t>
      </w:r>
      <w:r w:rsidR="00946679" w:rsidRPr="755EB014">
        <w:rPr>
          <w:rFonts w:ascii="Open Sans" w:hAnsi="Open Sans" w:cs="Open Sans"/>
          <w:sz w:val="24"/>
          <w:szCs w:val="24"/>
        </w:rPr>
        <w:t xml:space="preserve"> months after receipt of the grant (whichever comes first).</w:t>
      </w:r>
      <w:r w:rsidR="00A85750" w:rsidRPr="755EB014">
        <w:rPr>
          <w:rFonts w:ascii="Open Sans" w:hAnsi="Open Sans" w:cs="Open Sans"/>
          <w:sz w:val="24"/>
          <w:szCs w:val="24"/>
        </w:rPr>
        <w:t xml:space="preserve"> </w:t>
      </w:r>
      <w:r w:rsidR="00946679" w:rsidRPr="755EB014">
        <w:rPr>
          <w:rFonts w:ascii="Open Sans" w:hAnsi="Open Sans" w:cs="Open Sans"/>
          <w:sz w:val="24"/>
          <w:szCs w:val="24"/>
        </w:rPr>
        <w:t>This will include:</w:t>
      </w:r>
    </w:p>
    <w:p w14:paraId="1E9171A2"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Overview of the project.</w:t>
      </w:r>
    </w:p>
    <w:p w14:paraId="4CC11797"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Benefits to the applicant, artists, curators and community. </w:t>
      </w:r>
    </w:p>
    <w:p w14:paraId="26B2CE21" w14:textId="77777777" w:rsidR="00946679" w:rsidRPr="00B17E29" w:rsidRDefault="00946679" w:rsidP="0089076C">
      <w:pPr>
        <w:pStyle w:val="ListParagraph"/>
        <w:numPr>
          <w:ilvl w:val="1"/>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Where grant activities included a public outcome:</w:t>
      </w:r>
    </w:p>
    <w:p w14:paraId="349A8C66" w14:textId="77777777" w:rsidR="00946679" w:rsidRPr="00B17E29" w:rsidRDefault="00946679" w:rsidP="0089076C">
      <w:pPr>
        <w:pStyle w:val="ListParagraph"/>
        <w:numPr>
          <w:ilvl w:val="2"/>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Details of exhibition, public and education programs.</w:t>
      </w:r>
    </w:p>
    <w:p w14:paraId="2808F8AD" w14:textId="77777777" w:rsidR="00946679" w:rsidRPr="00B17E29" w:rsidRDefault="00946679" w:rsidP="0089076C">
      <w:pPr>
        <w:pStyle w:val="ListParagraph"/>
        <w:numPr>
          <w:ilvl w:val="2"/>
          <w:numId w:val="17"/>
        </w:numPr>
        <w:spacing w:after="120" w:line="240" w:lineRule="auto"/>
        <w:contextualSpacing w:val="0"/>
        <w:rPr>
          <w:rFonts w:ascii="Open Sans" w:hAnsi="Open Sans" w:cs="Open Sans"/>
          <w:sz w:val="24"/>
          <w:szCs w:val="24"/>
        </w:rPr>
      </w:pPr>
      <w:r w:rsidRPr="00B17E29">
        <w:rPr>
          <w:rFonts w:ascii="Open Sans" w:hAnsi="Open Sans" w:cs="Open Sans"/>
          <w:sz w:val="24"/>
          <w:szCs w:val="24"/>
        </w:rPr>
        <w:t>Attendance and diversity statistics.</w:t>
      </w:r>
    </w:p>
    <w:p w14:paraId="7B38D398" w14:textId="57945D4F" w:rsidR="00946679" w:rsidRPr="00B17E29" w:rsidRDefault="00946679" w:rsidP="56759C88">
      <w:pPr>
        <w:pStyle w:val="ListParagraph"/>
        <w:numPr>
          <w:ilvl w:val="2"/>
          <w:numId w:val="17"/>
        </w:numPr>
        <w:spacing w:after="120" w:line="240" w:lineRule="auto"/>
        <w:rPr>
          <w:rFonts w:ascii="Open Sans" w:hAnsi="Open Sans" w:cs="Open Sans"/>
          <w:sz w:val="24"/>
          <w:szCs w:val="24"/>
        </w:rPr>
      </w:pPr>
      <w:r w:rsidRPr="3FDE0A56">
        <w:rPr>
          <w:rFonts w:ascii="Open Sans" w:hAnsi="Open Sans" w:cs="Open Sans"/>
          <w:sz w:val="24"/>
          <w:szCs w:val="24"/>
        </w:rPr>
        <w:t xml:space="preserve">Photographs, media clippings and </w:t>
      </w:r>
      <w:r w:rsidR="76E11293" w:rsidRPr="3FDE0A56">
        <w:rPr>
          <w:rFonts w:ascii="Open Sans" w:hAnsi="Open Sans" w:cs="Open Sans"/>
          <w:sz w:val="24"/>
          <w:szCs w:val="24"/>
        </w:rPr>
        <w:t>promotional material</w:t>
      </w:r>
      <w:r w:rsidRPr="3FDE0A56">
        <w:rPr>
          <w:rFonts w:ascii="Open Sans" w:hAnsi="Open Sans" w:cs="Open Sans"/>
          <w:sz w:val="24"/>
          <w:szCs w:val="24"/>
        </w:rPr>
        <w:t>.</w:t>
      </w:r>
    </w:p>
    <w:p w14:paraId="4E1A6AC0" w14:textId="128800A4" w:rsidR="00946679" w:rsidRPr="00B17E29" w:rsidRDefault="00946679" w:rsidP="0B817D34">
      <w:pPr>
        <w:pStyle w:val="ListParagraph"/>
        <w:numPr>
          <w:ilvl w:val="1"/>
          <w:numId w:val="17"/>
        </w:numPr>
        <w:spacing w:after="120" w:line="240" w:lineRule="auto"/>
        <w:rPr>
          <w:rFonts w:ascii="Open Sans" w:hAnsi="Open Sans" w:cs="Open Sans"/>
          <w:sz w:val="24"/>
          <w:szCs w:val="24"/>
        </w:rPr>
      </w:pPr>
      <w:r w:rsidRPr="0B817D34">
        <w:rPr>
          <w:rFonts w:ascii="Open Sans" w:hAnsi="Open Sans" w:cs="Open Sans"/>
          <w:sz w:val="24"/>
          <w:szCs w:val="24"/>
          <w:lang w:val="en-AU"/>
        </w:rPr>
        <w:t>Information and materials for NETS Victoria to apply for tour funding</w:t>
      </w:r>
      <w:r w:rsidR="00A85750" w:rsidRPr="0B817D34">
        <w:rPr>
          <w:rFonts w:ascii="Open Sans" w:hAnsi="Open Sans" w:cs="Open Sans"/>
          <w:sz w:val="24"/>
          <w:szCs w:val="24"/>
          <w:lang w:val="en-AU"/>
        </w:rPr>
        <w:t>.</w:t>
      </w:r>
    </w:p>
    <w:p w14:paraId="23E07FEF" w14:textId="51A8E3BA" w:rsidR="0B817D34" w:rsidRDefault="0B817D34" w:rsidP="0B817D34">
      <w:pPr>
        <w:spacing w:after="120" w:line="240" w:lineRule="auto"/>
        <w:rPr>
          <w:rFonts w:ascii="Open Sans" w:hAnsi="Open Sans" w:cs="Open Sans"/>
          <w:sz w:val="24"/>
          <w:szCs w:val="24"/>
        </w:rPr>
      </w:pPr>
    </w:p>
    <w:p w14:paraId="7A8F3E7F" w14:textId="77777777" w:rsidR="00B347C7" w:rsidRPr="00B17E29" w:rsidRDefault="00B347C7" w:rsidP="00B347C7">
      <w:pPr>
        <w:rPr>
          <w:rFonts w:ascii="Open Sans" w:hAnsi="Open Sans" w:cs="Open Sans"/>
          <w:b/>
          <w:sz w:val="24"/>
          <w:szCs w:val="24"/>
        </w:rPr>
      </w:pPr>
      <w:r w:rsidRPr="00B17E29">
        <w:rPr>
          <w:rFonts w:ascii="Open Sans" w:hAnsi="Open Sans" w:cs="Open Sans"/>
          <w:b/>
          <w:sz w:val="24"/>
          <w:szCs w:val="24"/>
        </w:rPr>
        <w:t>7. Liaison and intention to tour</w:t>
      </w:r>
    </w:p>
    <w:p w14:paraId="645D8353" w14:textId="77777777" w:rsidR="00B347C7" w:rsidRPr="00B17E29" w:rsidRDefault="00B347C7" w:rsidP="00B347C7">
      <w:pPr>
        <w:pStyle w:val="ListParagraph"/>
        <w:numPr>
          <w:ilvl w:val="0"/>
          <w:numId w:val="21"/>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The grant recipient is expected to liaise with NETS Victoria throughout the development and delivery of this project. </w:t>
      </w:r>
    </w:p>
    <w:p w14:paraId="48D9BC41" w14:textId="1D6A9678" w:rsidR="00B347C7" w:rsidRPr="00B17E29" w:rsidRDefault="00B347C7" w:rsidP="00B347C7">
      <w:pPr>
        <w:pStyle w:val="ListParagraph"/>
        <w:numPr>
          <w:ilvl w:val="0"/>
          <w:numId w:val="21"/>
        </w:numPr>
        <w:spacing w:after="120" w:line="240" w:lineRule="auto"/>
        <w:contextualSpacing w:val="0"/>
        <w:rPr>
          <w:rFonts w:ascii="Open Sans" w:hAnsi="Open Sans" w:cs="Open Sans"/>
          <w:sz w:val="24"/>
          <w:szCs w:val="24"/>
        </w:rPr>
      </w:pPr>
      <w:r w:rsidRPr="00B17E29">
        <w:rPr>
          <w:rFonts w:ascii="Open Sans" w:hAnsi="Open Sans" w:cs="Open Sans"/>
          <w:sz w:val="24"/>
          <w:szCs w:val="24"/>
        </w:rPr>
        <w:t xml:space="preserve">All EDF projects must be developed with the intention to tour the exhibition in partnership with NETS Victoria (pending confirmation of additional tour funding and future program priorities). </w:t>
      </w:r>
    </w:p>
    <w:p w14:paraId="26CB18F9" w14:textId="1D1B3D2E" w:rsidR="00A85750" w:rsidRPr="00B17E29" w:rsidRDefault="00A85750" w:rsidP="00BF43B5">
      <w:pPr>
        <w:pStyle w:val="Heading2"/>
        <w:rPr>
          <w:rFonts w:ascii="Open Sans" w:hAnsi="Open Sans" w:cs="Open Sans"/>
          <w:b/>
          <w:bCs/>
          <w:color w:val="000000" w:themeColor="text1"/>
          <w:sz w:val="28"/>
          <w:szCs w:val="28"/>
        </w:rPr>
      </w:pPr>
    </w:p>
    <w:p w14:paraId="103CFEC4" w14:textId="596E4DA9" w:rsidR="00A85750" w:rsidRPr="00B17E29" w:rsidRDefault="00A85750" w:rsidP="00BF43B5">
      <w:pPr>
        <w:pStyle w:val="Heading2"/>
        <w:rPr>
          <w:rFonts w:ascii="Open Sans" w:hAnsi="Open Sans" w:cs="Open Sans"/>
          <w:b/>
          <w:bCs/>
          <w:color w:val="000000" w:themeColor="text1"/>
          <w:sz w:val="28"/>
          <w:szCs w:val="28"/>
        </w:rPr>
      </w:pPr>
      <w:r w:rsidRPr="0B817D34">
        <w:rPr>
          <w:rFonts w:ascii="Open Sans" w:hAnsi="Open Sans" w:cs="Open Sans"/>
          <w:b/>
          <w:bCs/>
          <w:color w:val="000000" w:themeColor="text1"/>
          <w:sz w:val="28"/>
          <w:szCs w:val="28"/>
        </w:rPr>
        <w:t>Application Process and Timeline</w:t>
      </w:r>
    </w:p>
    <w:p w14:paraId="7D8E271C" w14:textId="42427173" w:rsidR="0B817D34" w:rsidRDefault="0B817D34" w:rsidP="0B817D34"/>
    <w:p w14:paraId="3CA8EDB0" w14:textId="4990E325" w:rsidR="00A85750" w:rsidRPr="00B17E29" w:rsidRDefault="00A85750" w:rsidP="0089076C">
      <w:pPr>
        <w:spacing w:after="120" w:line="240" w:lineRule="auto"/>
        <w:rPr>
          <w:rFonts w:ascii="Open Sans" w:hAnsi="Open Sans" w:cs="Open Sans"/>
          <w:sz w:val="24"/>
          <w:szCs w:val="24"/>
        </w:rPr>
      </w:pPr>
      <w:r w:rsidRPr="0B817D34">
        <w:rPr>
          <w:rFonts w:ascii="Open Sans" w:hAnsi="Open Sans" w:cs="Open Sans"/>
          <w:sz w:val="24"/>
          <w:szCs w:val="24"/>
        </w:rPr>
        <w:t xml:space="preserve">Applicants </w:t>
      </w:r>
      <w:r w:rsidR="00A20ED5" w:rsidRPr="0B817D34">
        <w:rPr>
          <w:rFonts w:ascii="Open Sans" w:hAnsi="Open Sans" w:cs="Open Sans"/>
          <w:sz w:val="24"/>
          <w:szCs w:val="24"/>
        </w:rPr>
        <w:t xml:space="preserve">must </w:t>
      </w:r>
      <w:r w:rsidRPr="0B817D34">
        <w:rPr>
          <w:rFonts w:ascii="Open Sans" w:hAnsi="Open Sans" w:cs="Open Sans"/>
          <w:sz w:val="24"/>
          <w:szCs w:val="24"/>
        </w:rPr>
        <w:t xml:space="preserve">read the EDF Frequently Asked Questions before </w:t>
      </w:r>
      <w:r w:rsidR="007233F6" w:rsidRPr="0B817D34">
        <w:rPr>
          <w:rFonts w:ascii="Open Sans" w:hAnsi="Open Sans" w:cs="Open Sans"/>
          <w:sz w:val="24"/>
          <w:szCs w:val="24"/>
        </w:rPr>
        <w:t>submission</w:t>
      </w:r>
      <w:r w:rsidRPr="0B817D34">
        <w:rPr>
          <w:rFonts w:ascii="Open Sans" w:hAnsi="Open Sans" w:cs="Open Sans"/>
          <w:sz w:val="24"/>
          <w:szCs w:val="24"/>
        </w:rPr>
        <w:t xml:space="preserve">. </w:t>
      </w:r>
    </w:p>
    <w:p w14:paraId="3DAC50CC" w14:textId="6933CC0B" w:rsidR="00A85750"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Applications must include: </w:t>
      </w:r>
    </w:p>
    <w:p w14:paraId="2D640448" w14:textId="2B88F114" w:rsidR="00A85750" w:rsidRPr="00B17E29" w:rsidRDefault="00A85750" w:rsidP="0B817D34">
      <w:pPr>
        <w:pStyle w:val="ListParagraph"/>
        <w:numPr>
          <w:ilvl w:val="0"/>
          <w:numId w:val="19"/>
        </w:numPr>
        <w:spacing w:after="120" w:line="240" w:lineRule="auto"/>
        <w:rPr>
          <w:rFonts w:ascii="Open Sans" w:hAnsi="Open Sans" w:cs="Open Sans"/>
          <w:sz w:val="24"/>
          <w:szCs w:val="24"/>
        </w:rPr>
      </w:pPr>
      <w:r w:rsidRPr="0B817D34">
        <w:rPr>
          <w:rFonts w:ascii="Open Sans" w:hAnsi="Open Sans" w:cs="Open Sans"/>
          <w:sz w:val="24"/>
          <w:szCs w:val="24"/>
        </w:rPr>
        <w:t xml:space="preserve">Completed </w:t>
      </w:r>
      <w:r w:rsidR="00152644" w:rsidRPr="0B817D34">
        <w:rPr>
          <w:rFonts w:ascii="Open Sans" w:hAnsi="Open Sans" w:cs="Open Sans"/>
          <w:sz w:val="24"/>
          <w:szCs w:val="24"/>
        </w:rPr>
        <w:t>EDF Application and Budget Form</w:t>
      </w:r>
    </w:p>
    <w:p w14:paraId="1084FA0B" w14:textId="37633A77" w:rsidR="00C33BBA" w:rsidRPr="00B17E29" w:rsidRDefault="00C33BBA" w:rsidP="00C33BBA">
      <w:pPr>
        <w:pStyle w:val="ListParagraph"/>
        <w:numPr>
          <w:ilvl w:val="0"/>
          <w:numId w:val="19"/>
        </w:numPr>
        <w:spacing w:after="120" w:line="240" w:lineRule="auto"/>
        <w:contextualSpacing w:val="0"/>
        <w:rPr>
          <w:rFonts w:ascii="Open Sans" w:hAnsi="Open Sans" w:cs="Open Sans"/>
          <w:sz w:val="24"/>
          <w:szCs w:val="24"/>
        </w:rPr>
      </w:pPr>
      <w:r w:rsidRPr="00B17E29">
        <w:rPr>
          <w:rFonts w:ascii="Open Sans" w:hAnsi="Open Sans" w:cs="Open Sans"/>
          <w:sz w:val="24"/>
          <w:szCs w:val="24"/>
        </w:rPr>
        <w:t>Support material (in a single combined PDF document):</w:t>
      </w:r>
    </w:p>
    <w:p w14:paraId="508181A1" w14:textId="26F6C68E" w:rsidR="00C33BBA" w:rsidRPr="00B17E29" w:rsidRDefault="00C33BBA" w:rsidP="33EBDE77">
      <w:pPr>
        <w:pStyle w:val="ListParagraph"/>
        <w:numPr>
          <w:ilvl w:val="1"/>
          <w:numId w:val="19"/>
        </w:numPr>
        <w:spacing w:after="120" w:line="240" w:lineRule="auto"/>
        <w:rPr>
          <w:rFonts w:ascii="Open Sans" w:hAnsi="Open Sans" w:cs="Open Sans"/>
          <w:sz w:val="24"/>
          <w:szCs w:val="24"/>
        </w:rPr>
      </w:pPr>
      <w:r w:rsidRPr="755EB014">
        <w:rPr>
          <w:rFonts w:ascii="Open Sans" w:hAnsi="Open Sans" w:cs="Open Sans"/>
          <w:sz w:val="24"/>
          <w:szCs w:val="24"/>
        </w:rPr>
        <w:t xml:space="preserve">Biographies and website links (URLs) for all artists, curators and other practitioners (researchers, writers, etc.) involved in the project. No more than </w:t>
      </w:r>
      <w:r w:rsidR="5505CA24" w:rsidRPr="755EB014">
        <w:rPr>
          <w:rFonts w:ascii="Open Sans" w:hAnsi="Open Sans" w:cs="Open Sans"/>
          <w:sz w:val="24"/>
          <w:szCs w:val="24"/>
        </w:rPr>
        <w:t>15</w:t>
      </w:r>
      <w:r w:rsidRPr="755EB014">
        <w:rPr>
          <w:rFonts w:ascii="Open Sans" w:hAnsi="Open Sans" w:cs="Open Sans"/>
          <w:sz w:val="24"/>
          <w:szCs w:val="24"/>
        </w:rPr>
        <w:t>0 words per person.</w:t>
      </w:r>
    </w:p>
    <w:p w14:paraId="26140717" w14:textId="5FD21901" w:rsidR="00C33BBA" w:rsidRPr="00B17E29" w:rsidRDefault="0B67415B" w:rsidP="56759C88">
      <w:pPr>
        <w:pStyle w:val="ListParagraph"/>
        <w:numPr>
          <w:ilvl w:val="1"/>
          <w:numId w:val="19"/>
        </w:numPr>
        <w:spacing w:after="120" w:line="240" w:lineRule="auto"/>
        <w:rPr>
          <w:rFonts w:ascii="Open Sans" w:hAnsi="Open Sans" w:cs="Open Sans"/>
          <w:sz w:val="24"/>
          <w:szCs w:val="24"/>
        </w:rPr>
      </w:pPr>
      <w:r w:rsidRPr="755EB014">
        <w:rPr>
          <w:rFonts w:ascii="Open Sans" w:hAnsi="Open Sans" w:cs="Open Sans"/>
          <w:sz w:val="24"/>
          <w:szCs w:val="24"/>
        </w:rPr>
        <w:t>I</w:t>
      </w:r>
      <w:r w:rsidR="6DBF1F08" w:rsidRPr="755EB014">
        <w:rPr>
          <w:rFonts w:ascii="Open Sans" w:hAnsi="Open Sans" w:cs="Open Sans"/>
          <w:sz w:val="24"/>
          <w:szCs w:val="24"/>
        </w:rPr>
        <w:t xml:space="preserve">mages of each artists’ work with a minimum of 10 images </w:t>
      </w:r>
      <w:r w:rsidR="00C33BBA" w:rsidRPr="755EB014">
        <w:rPr>
          <w:rFonts w:ascii="Open Sans" w:hAnsi="Open Sans" w:cs="Open Sans"/>
          <w:sz w:val="24"/>
          <w:szCs w:val="24"/>
        </w:rPr>
        <w:t>of artwork</w:t>
      </w:r>
      <w:r w:rsidR="00325446" w:rsidRPr="755EB014">
        <w:rPr>
          <w:rFonts w:ascii="Open Sans" w:hAnsi="Open Sans" w:cs="Open Sans"/>
          <w:sz w:val="24"/>
          <w:szCs w:val="24"/>
        </w:rPr>
        <w:t>s</w:t>
      </w:r>
      <w:r w:rsidR="2C3CA4A2" w:rsidRPr="755EB014">
        <w:rPr>
          <w:rFonts w:ascii="Open Sans" w:hAnsi="Open Sans" w:cs="Open Sans"/>
          <w:sz w:val="24"/>
          <w:szCs w:val="24"/>
        </w:rPr>
        <w:t xml:space="preserve"> per exhibition</w:t>
      </w:r>
      <w:r w:rsidR="00C33BBA" w:rsidRPr="755EB014">
        <w:rPr>
          <w:rFonts w:ascii="Open Sans" w:hAnsi="Open Sans" w:cs="Open Sans"/>
          <w:sz w:val="24"/>
          <w:szCs w:val="24"/>
        </w:rPr>
        <w:t xml:space="preserve"> AND/OR website links (URLs) for up to 10 minutes of video work.</w:t>
      </w:r>
    </w:p>
    <w:p w14:paraId="1BC1B32C" w14:textId="092AAABB" w:rsidR="0089076C" w:rsidRPr="00B17E29" w:rsidRDefault="00A85750" w:rsidP="00C33BBA">
      <w:pPr>
        <w:pStyle w:val="ListParagraph"/>
        <w:numPr>
          <w:ilvl w:val="1"/>
          <w:numId w:val="19"/>
        </w:numPr>
        <w:spacing w:after="120" w:line="240" w:lineRule="auto"/>
        <w:contextualSpacing w:val="0"/>
        <w:rPr>
          <w:rFonts w:ascii="Open Sans" w:hAnsi="Open Sans" w:cs="Open Sans"/>
          <w:sz w:val="24"/>
          <w:szCs w:val="24"/>
        </w:rPr>
      </w:pPr>
      <w:r w:rsidRPr="00B17E29">
        <w:rPr>
          <w:rFonts w:ascii="Open Sans" w:hAnsi="Open Sans" w:cs="Open Sans"/>
          <w:sz w:val="24"/>
          <w:szCs w:val="24"/>
        </w:rPr>
        <w:t>Up to 5 A4 pages of written material</w:t>
      </w:r>
      <w:r w:rsidR="0089076C" w:rsidRPr="00B17E29">
        <w:rPr>
          <w:rFonts w:ascii="Open Sans" w:hAnsi="Open Sans" w:cs="Open Sans"/>
          <w:sz w:val="24"/>
          <w:szCs w:val="24"/>
        </w:rPr>
        <w:t>, such as e</w:t>
      </w:r>
      <w:r w:rsidRPr="00B17E29">
        <w:rPr>
          <w:rFonts w:ascii="Open Sans" w:hAnsi="Open Sans" w:cs="Open Sans"/>
          <w:sz w:val="24"/>
          <w:szCs w:val="24"/>
        </w:rPr>
        <w:t>xamples of curator’s written work</w:t>
      </w:r>
      <w:r w:rsidR="0089076C" w:rsidRPr="00B17E29">
        <w:rPr>
          <w:rFonts w:ascii="Open Sans" w:hAnsi="Open Sans" w:cs="Open Sans"/>
          <w:sz w:val="24"/>
          <w:szCs w:val="24"/>
        </w:rPr>
        <w:t xml:space="preserve">, </w:t>
      </w:r>
      <w:r w:rsidRPr="00B17E29">
        <w:rPr>
          <w:rFonts w:ascii="Open Sans" w:hAnsi="Open Sans" w:cs="Open Sans"/>
          <w:sz w:val="24"/>
          <w:szCs w:val="24"/>
        </w:rPr>
        <w:t>media articles, exhibition reviews</w:t>
      </w:r>
      <w:r w:rsidR="0089076C" w:rsidRPr="00B17E29">
        <w:rPr>
          <w:rFonts w:ascii="Open Sans" w:hAnsi="Open Sans" w:cs="Open Sans"/>
          <w:sz w:val="24"/>
          <w:szCs w:val="24"/>
        </w:rPr>
        <w:t xml:space="preserve">, </w:t>
      </w:r>
      <w:r w:rsidRPr="00B17E29">
        <w:rPr>
          <w:rFonts w:ascii="Open Sans" w:hAnsi="Open Sans" w:cs="Open Sans"/>
          <w:sz w:val="24"/>
          <w:szCs w:val="24"/>
        </w:rPr>
        <w:t xml:space="preserve">examples of publicity </w:t>
      </w:r>
      <w:r w:rsidR="0089076C" w:rsidRPr="00B17E29">
        <w:rPr>
          <w:rFonts w:ascii="Open Sans" w:hAnsi="Open Sans" w:cs="Open Sans"/>
          <w:sz w:val="24"/>
          <w:szCs w:val="24"/>
        </w:rPr>
        <w:t>from</w:t>
      </w:r>
      <w:r w:rsidRPr="00B17E29">
        <w:rPr>
          <w:rFonts w:ascii="Open Sans" w:hAnsi="Open Sans" w:cs="Open Sans"/>
          <w:sz w:val="24"/>
          <w:szCs w:val="24"/>
        </w:rPr>
        <w:t xml:space="preserve"> previous projects</w:t>
      </w:r>
      <w:r w:rsidR="0089076C" w:rsidRPr="00B17E29">
        <w:rPr>
          <w:rFonts w:ascii="Open Sans" w:hAnsi="Open Sans" w:cs="Open Sans"/>
          <w:sz w:val="24"/>
          <w:szCs w:val="24"/>
        </w:rPr>
        <w:t xml:space="preserve"> (including </w:t>
      </w:r>
      <w:r w:rsidRPr="00B17E29">
        <w:rPr>
          <w:rFonts w:ascii="Open Sans" w:hAnsi="Open Sans" w:cs="Open Sans"/>
          <w:sz w:val="24"/>
          <w:szCs w:val="24"/>
        </w:rPr>
        <w:t>source, date, and publication details</w:t>
      </w:r>
      <w:r w:rsidR="0089076C" w:rsidRPr="00B17E29">
        <w:rPr>
          <w:rFonts w:ascii="Open Sans" w:hAnsi="Open Sans" w:cs="Open Sans"/>
          <w:sz w:val="24"/>
          <w:szCs w:val="24"/>
        </w:rPr>
        <w:t>).</w:t>
      </w:r>
    </w:p>
    <w:p w14:paraId="40701CB9" w14:textId="690E6726" w:rsidR="00A85750" w:rsidRPr="00B17E29" w:rsidRDefault="0089076C" w:rsidP="434C2B1A">
      <w:pPr>
        <w:pStyle w:val="ListParagraph"/>
        <w:numPr>
          <w:ilvl w:val="1"/>
          <w:numId w:val="19"/>
        </w:numPr>
        <w:spacing w:after="120" w:line="240" w:lineRule="auto"/>
        <w:contextualSpacing w:val="0"/>
        <w:rPr>
          <w:rFonts w:ascii="Open Sans" w:eastAsiaTheme="minorEastAsia" w:hAnsi="Open Sans" w:cs="Open Sans"/>
          <w:sz w:val="24"/>
          <w:szCs w:val="24"/>
        </w:rPr>
      </w:pPr>
      <w:r w:rsidRPr="00B17E29">
        <w:rPr>
          <w:rFonts w:ascii="Open Sans" w:hAnsi="Open Sans" w:cs="Open Sans"/>
          <w:sz w:val="24"/>
          <w:szCs w:val="24"/>
        </w:rPr>
        <w:lastRenderedPageBreak/>
        <w:t>Up to 3 A4 l</w:t>
      </w:r>
      <w:r w:rsidR="00A85750" w:rsidRPr="00B17E29">
        <w:rPr>
          <w:rFonts w:ascii="Open Sans" w:hAnsi="Open Sans" w:cs="Open Sans"/>
          <w:sz w:val="24"/>
          <w:szCs w:val="24"/>
        </w:rPr>
        <w:t xml:space="preserve">etters of support </w:t>
      </w:r>
      <w:r w:rsidR="265A4060" w:rsidRPr="00B17E29">
        <w:rPr>
          <w:rFonts w:ascii="Open Sans" w:eastAsia="Calibri" w:hAnsi="Open Sans" w:cs="Open Sans"/>
          <w:sz w:val="24"/>
          <w:szCs w:val="24"/>
        </w:rPr>
        <w:t xml:space="preserve">that clearly articulate how the concept or work responds to an identified need, interest or audience. These could be from relevant </w:t>
      </w:r>
      <w:proofErr w:type="spellStart"/>
      <w:r w:rsidR="265A4060" w:rsidRPr="00B17E29">
        <w:rPr>
          <w:rFonts w:ascii="Open Sans" w:eastAsia="Calibri" w:hAnsi="Open Sans" w:cs="Open Sans"/>
          <w:sz w:val="24"/>
          <w:szCs w:val="24"/>
        </w:rPr>
        <w:t>organisations</w:t>
      </w:r>
      <w:proofErr w:type="spellEnd"/>
      <w:r w:rsidR="265A4060" w:rsidRPr="00B17E29">
        <w:rPr>
          <w:rFonts w:ascii="Open Sans" w:eastAsia="Calibri" w:hAnsi="Open Sans" w:cs="Open Sans"/>
          <w:sz w:val="24"/>
          <w:szCs w:val="24"/>
        </w:rPr>
        <w:t xml:space="preserve"> or individuals with specific knowledge of the concept behind the exhibition</w:t>
      </w:r>
      <w:r w:rsidR="003143DC" w:rsidRPr="00B17E29">
        <w:rPr>
          <w:rFonts w:ascii="Open Sans" w:hAnsi="Open Sans" w:cs="Open Sans"/>
          <w:sz w:val="24"/>
          <w:szCs w:val="24"/>
        </w:rPr>
        <w:t>.</w:t>
      </w:r>
      <w:r w:rsidRPr="00B17E29">
        <w:rPr>
          <w:rFonts w:ascii="Open Sans" w:hAnsi="Open Sans" w:cs="Open Sans"/>
          <w:sz w:val="24"/>
          <w:szCs w:val="24"/>
        </w:rPr>
        <w:t xml:space="preserve"> </w:t>
      </w:r>
    </w:p>
    <w:p w14:paraId="7C0783A6" w14:textId="6D21FFB9" w:rsidR="0089076C" w:rsidRPr="00B17E29" w:rsidRDefault="00A85750" w:rsidP="0B817D34">
      <w:pPr>
        <w:spacing w:before="60" w:after="60" w:line="240" w:lineRule="auto"/>
        <w:rPr>
          <w:rFonts w:ascii="Open Sans" w:hAnsi="Open Sans" w:cs="Open Sans"/>
          <w:b/>
          <w:bCs/>
          <w:sz w:val="24"/>
          <w:szCs w:val="24"/>
        </w:rPr>
      </w:pPr>
      <w:r w:rsidRPr="0B817D34">
        <w:rPr>
          <w:rFonts w:ascii="Open Sans" w:hAnsi="Open Sans" w:cs="Open Sans"/>
          <w:sz w:val="24"/>
          <w:szCs w:val="24"/>
        </w:rPr>
        <w:t xml:space="preserve">Applications must be emailed to </w:t>
      </w:r>
      <w:hyperlink r:id="rId12">
        <w:r w:rsidRPr="0B817D34">
          <w:rPr>
            <w:rStyle w:val="Hyperlink"/>
            <w:rFonts w:ascii="Open Sans" w:hAnsi="Open Sans" w:cs="Open Sans"/>
            <w:sz w:val="24"/>
            <w:szCs w:val="24"/>
          </w:rPr>
          <w:t>info@netsvictoria.org</w:t>
        </w:r>
      </w:hyperlink>
      <w:r w:rsidRPr="0B817D34">
        <w:rPr>
          <w:rFonts w:ascii="Open Sans" w:hAnsi="Open Sans" w:cs="Open Sans"/>
          <w:sz w:val="24"/>
          <w:szCs w:val="24"/>
        </w:rPr>
        <w:t xml:space="preserve"> </w:t>
      </w:r>
      <w:r w:rsidR="00C23134" w:rsidRPr="0B817D34">
        <w:rPr>
          <w:rFonts w:ascii="Open Sans" w:hAnsi="Open Sans" w:cs="Open Sans"/>
          <w:sz w:val="24"/>
          <w:szCs w:val="24"/>
        </w:rPr>
        <w:t>by</w:t>
      </w:r>
      <w:r w:rsidR="002D2CF8" w:rsidRPr="0B817D34">
        <w:rPr>
          <w:rFonts w:ascii="Open Sans" w:hAnsi="Open Sans" w:cs="Open Sans"/>
          <w:sz w:val="24"/>
          <w:szCs w:val="24"/>
        </w:rPr>
        <w:t xml:space="preserve"> 5pm on</w:t>
      </w:r>
      <w:r w:rsidR="00C23134" w:rsidRPr="0B817D34">
        <w:rPr>
          <w:rFonts w:ascii="Open Sans" w:hAnsi="Open Sans" w:cs="Open Sans"/>
          <w:sz w:val="24"/>
          <w:szCs w:val="24"/>
        </w:rPr>
        <w:t xml:space="preserve"> the </w:t>
      </w:r>
      <w:r w:rsidR="00DD173C" w:rsidRPr="0B817D34">
        <w:rPr>
          <w:rFonts w:ascii="Open Sans" w:hAnsi="Open Sans" w:cs="Open Sans"/>
          <w:sz w:val="24"/>
          <w:szCs w:val="24"/>
        </w:rPr>
        <w:t xml:space="preserve">date of the </w:t>
      </w:r>
      <w:r w:rsidR="00C23134" w:rsidRPr="0B817D34">
        <w:rPr>
          <w:rFonts w:ascii="Open Sans" w:hAnsi="Open Sans" w:cs="Open Sans"/>
          <w:sz w:val="24"/>
          <w:szCs w:val="24"/>
        </w:rPr>
        <w:t xml:space="preserve">deadline </w:t>
      </w:r>
      <w:r w:rsidR="00DD173C" w:rsidRPr="0B817D34">
        <w:rPr>
          <w:rFonts w:ascii="Open Sans" w:hAnsi="Open Sans" w:cs="Open Sans"/>
          <w:sz w:val="24"/>
          <w:szCs w:val="24"/>
        </w:rPr>
        <w:t>as</w:t>
      </w:r>
      <w:r w:rsidR="002D2CF8" w:rsidRPr="0B817D34">
        <w:rPr>
          <w:rFonts w:ascii="Open Sans" w:hAnsi="Open Sans" w:cs="Open Sans"/>
          <w:sz w:val="24"/>
          <w:szCs w:val="24"/>
        </w:rPr>
        <w:t xml:space="preserve"> </w:t>
      </w:r>
      <w:r w:rsidR="00C23134" w:rsidRPr="0B817D34">
        <w:rPr>
          <w:rFonts w:ascii="Open Sans" w:hAnsi="Open Sans" w:cs="Open Sans"/>
          <w:sz w:val="24"/>
          <w:szCs w:val="24"/>
        </w:rPr>
        <w:t>published on NETS Victoria</w:t>
      </w:r>
      <w:r w:rsidR="00E37BF6" w:rsidRPr="0B817D34">
        <w:rPr>
          <w:rFonts w:ascii="Open Sans" w:hAnsi="Open Sans" w:cs="Open Sans"/>
          <w:sz w:val="24"/>
          <w:szCs w:val="24"/>
        </w:rPr>
        <w:t>’s</w:t>
      </w:r>
      <w:r w:rsidR="00C23134" w:rsidRPr="0B817D34">
        <w:rPr>
          <w:rFonts w:ascii="Open Sans" w:hAnsi="Open Sans" w:cs="Open Sans"/>
          <w:sz w:val="24"/>
          <w:szCs w:val="24"/>
        </w:rPr>
        <w:t xml:space="preserve"> website.</w:t>
      </w:r>
    </w:p>
    <w:p w14:paraId="30FA7FD9" w14:textId="495C7BD5" w:rsidR="00A85750"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 xml:space="preserve">NETS Victoria will notify applicants of their outcome by email. </w:t>
      </w:r>
      <w:r w:rsidR="0089076C" w:rsidRPr="00B17E29">
        <w:rPr>
          <w:rFonts w:ascii="Open Sans" w:hAnsi="Open Sans" w:cs="Open Sans"/>
          <w:sz w:val="24"/>
          <w:szCs w:val="24"/>
        </w:rPr>
        <w:t>We reserve</w:t>
      </w:r>
      <w:r w:rsidRPr="00B17E29">
        <w:rPr>
          <w:rFonts w:ascii="Open Sans" w:hAnsi="Open Sans" w:cs="Open Sans"/>
          <w:sz w:val="24"/>
          <w:szCs w:val="24"/>
        </w:rPr>
        <w:t xml:space="preserve"> the right to </w:t>
      </w:r>
      <w:r w:rsidR="0089076C" w:rsidRPr="00B17E29">
        <w:rPr>
          <w:rFonts w:ascii="Open Sans" w:hAnsi="Open Sans" w:cs="Open Sans"/>
          <w:sz w:val="24"/>
          <w:szCs w:val="24"/>
        </w:rPr>
        <w:t>grant</w:t>
      </w:r>
      <w:r w:rsidRPr="00B17E29">
        <w:rPr>
          <w:rFonts w:ascii="Open Sans" w:hAnsi="Open Sans" w:cs="Open Sans"/>
          <w:sz w:val="24"/>
          <w:szCs w:val="24"/>
        </w:rPr>
        <w:t xml:space="preserve"> partial allocations of funding to multiple applicants.</w:t>
      </w:r>
    </w:p>
    <w:p w14:paraId="038CEB36" w14:textId="36CE40C0" w:rsidR="00A85750" w:rsidRPr="00B17E29" w:rsidRDefault="00A85750" w:rsidP="0089076C">
      <w:pPr>
        <w:spacing w:after="120" w:line="240" w:lineRule="auto"/>
        <w:rPr>
          <w:rFonts w:ascii="Open Sans" w:hAnsi="Open Sans" w:cs="Open Sans"/>
          <w:sz w:val="24"/>
          <w:szCs w:val="24"/>
        </w:rPr>
      </w:pPr>
      <w:r w:rsidRPr="755EB014">
        <w:rPr>
          <w:rFonts w:ascii="Open Sans" w:hAnsi="Open Sans" w:cs="Open Sans"/>
          <w:sz w:val="24"/>
          <w:szCs w:val="24"/>
        </w:rPr>
        <w:t xml:space="preserve">EDF funded projects must </w:t>
      </w:r>
      <w:r w:rsidR="0089076C" w:rsidRPr="755EB014">
        <w:rPr>
          <w:rFonts w:ascii="Open Sans" w:hAnsi="Open Sans" w:cs="Open Sans"/>
          <w:sz w:val="24"/>
          <w:szCs w:val="24"/>
        </w:rPr>
        <w:t xml:space="preserve">not </w:t>
      </w:r>
      <w:r w:rsidRPr="755EB014">
        <w:rPr>
          <w:rFonts w:ascii="Open Sans" w:hAnsi="Open Sans" w:cs="Open Sans"/>
          <w:sz w:val="24"/>
          <w:szCs w:val="24"/>
        </w:rPr>
        <w:t xml:space="preserve">commence </w:t>
      </w:r>
      <w:r w:rsidR="0089076C" w:rsidRPr="00D24404">
        <w:rPr>
          <w:rFonts w:ascii="Open Sans" w:hAnsi="Open Sans" w:cs="Open Sans"/>
          <w:sz w:val="24"/>
          <w:szCs w:val="24"/>
        </w:rPr>
        <w:t>before</w:t>
      </w:r>
      <w:r w:rsidRPr="00D24404">
        <w:rPr>
          <w:rFonts w:ascii="Open Sans" w:hAnsi="Open Sans" w:cs="Open Sans"/>
          <w:sz w:val="24"/>
          <w:szCs w:val="24"/>
        </w:rPr>
        <w:t xml:space="preserve"> </w:t>
      </w:r>
      <w:r w:rsidR="008F2C44" w:rsidRPr="00D24404">
        <w:rPr>
          <w:rFonts w:ascii="Open Sans" w:hAnsi="Open Sans" w:cs="Open Sans"/>
          <w:sz w:val="24"/>
          <w:szCs w:val="24"/>
        </w:rPr>
        <w:t xml:space="preserve">1 </w:t>
      </w:r>
      <w:r w:rsidR="00E5760F" w:rsidRPr="00D24404">
        <w:rPr>
          <w:rFonts w:ascii="Open Sans" w:hAnsi="Open Sans" w:cs="Open Sans"/>
          <w:sz w:val="24"/>
          <w:szCs w:val="24"/>
        </w:rPr>
        <w:t>July</w:t>
      </w:r>
      <w:r w:rsidR="008F2C44" w:rsidRPr="00D24404">
        <w:rPr>
          <w:rFonts w:ascii="Open Sans" w:hAnsi="Open Sans" w:cs="Open Sans"/>
          <w:sz w:val="24"/>
          <w:szCs w:val="24"/>
        </w:rPr>
        <w:t xml:space="preserve"> 202</w:t>
      </w:r>
      <w:r w:rsidR="008343F7" w:rsidRPr="00D24404">
        <w:rPr>
          <w:rFonts w:ascii="Open Sans" w:hAnsi="Open Sans" w:cs="Open Sans"/>
          <w:sz w:val="24"/>
          <w:szCs w:val="24"/>
        </w:rPr>
        <w:t>5</w:t>
      </w:r>
      <w:r w:rsidRPr="00D24404">
        <w:rPr>
          <w:rFonts w:ascii="Open Sans" w:hAnsi="Open Sans" w:cs="Open Sans"/>
          <w:sz w:val="24"/>
          <w:szCs w:val="24"/>
        </w:rPr>
        <w:t>.</w:t>
      </w:r>
      <w:r w:rsidRPr="755EB014">
        <w:rPr>
          <w:rFonts w:ascii="Open Sans" w:hAnsi="Open Sans" w:cs="Open Sans"/>
          <w:sz w:val="24"/>
          <w:szCs w:val="24"/>
        </w:rPr>
        <w:t xml:space="preserve"> Funds will not be available until completed Grant Agreement is returned to NETS Victoria with a valid invoice.</w:t>
      </w:r>
    </w:p>
    <w:p w14:paraId="26300EA8" w14:textId="70BFCE80" w:rsidR="00A85750" w:rsidRPr="00B17E29" w:rsidRDefault="00A85750" w:rsidP="0089076C">
      <w:pPr>
        <w:spacing w:after="120" w:line="240" w:lineRule="auto"/>
        <w:rPr>
          <w:rFonts w:ascii="Open Sans" w:hAnsi="Open Sans" w:cs="Open Sans"/>
          <w:sz w:val="24"/>
          <w:szCs w:val="24"/>
        </w:rPr>
      </w:pPr>
      <w:r w:rsidRPr="755EB014">
        <w:rPr>
          <w:rFonts w:ascii="Open Sans" w:hAnsi="Open Sans" w:cs="Open Sans"/>
          <w:sz w:val="24"/>
          <w:szCs w:val="24"/>
        </w:rPr>
        <w:t xml:space="preserve">Successful applicants will be required to submit an acquittal report to NETS Victoria within one month of the project’s completion or </w:t>
      </w:r>
      <w:r w:rsidR="00C03812" w:rsidRPr="755EB014">
        <w:rPr>
          <w:rFonts w:ascii="Open Sans" w:hAnsi="Open Sans" w:cs="Open Sans"/>
          <w:sz w:val="24"/>
          <w:szCs w:val="24"/>
        </w:rPr>
        <w:t>24</w:t>
      </w:r>
      <w:r w:rsidRPr="755EB014">
        <w:rPr>
          <w:rFonts w:ascii="Open Sans" w:hAnsi="Open Sans" w:cs="Open Sans"/>
          <w:sz w:val="24"/>
          <w:szCs w:val="24"/>
        </w:rPr>
        <w:t xml:space="preserve"> months after receipt of the grant (whichever comes first).</w:t>
      </w:r>
    </w:p>
    <w:p w14:paraId="0D2AAC20" w14:textId="4F38C8CB" w:rsidR="003B0607" w:rsidRPr="00B17E29" w:rsidRDefault="00A85750" w:rsidP="0089076C">
      <w:pPr>
        <w:spacing w:after="120" w:line="240" w:lineRule="auto"/>
        <w:rPr>
          <w:rFonts w:ascii="Open Sans" w:hAnsi="Open Sans" w:cs="Open Sans"/>
          <w:sz w:val="24"/>
          <w:szCs w:val="24"/>
        </w:rPr>
      </w:pPr>
      <w:r w:rsidRPr="00B17E29">
        <w:rPr>
          <w:rFonts w:ascii="Open Sans" w:hAnsi="Open Sans" w:cs="Open Sans"/>
          <w:sz w:val="24"/>
          <w:szCs w:val="24"/>
        </w:rPr>
        <w:t>NETS Victoria will use the 6-1</w:t>
      </w:r>
      <w:r w:rsidR="0024385C">
        <w:rPr>
          <w:rFonts w:ascii="Open Sans" w:hAnsi="Open Sans" w:cs="Open Sans"/>
          <w:sz w:val="24"/>
          <w:szCs w:val="24"/>
        </w:rPr>
        <w:t>8</w:t>
      </w:r>
      <w:r w:rsidRPr="00B17E29">
        <w:rPr>
          <w:rFonts w:ascii="Open Sans" w:hAnsi="Open Sans" w:cs="Open Sans"/>
          <w:sz w:val="24"/>
          <w:szCs w:val="24"/>
        </w:rPr>
        <w:t xml:space="preserve"> months after receiving the acquittal report to </w:t>
      </w:r>
      <w:r w:rsidR="3DEB01C6" w:rsidRPr="00B17E29">
        <w:rPr>
          <w:rFonts w:ascii="Open Sans" w:hAnsi="Open Sans" w:cs="Open Sans"/>
          <w:sz w:val="24"/>
          <w:szCs w:val="24"/>
        </w:rPr>
        <w:t xml:space="preserve">seek </w:t>
      </w:r>
      <w:r w:rsidRPr="00B17E29">
        <w:rPr>
          <w:rFonts w:ascii="Open Sans" w:hAnsi="Open Sans" w:cs="Open Sans"/>
          <w:sz w:val="24"/>
          <w:szCs w:val="24"/>
        </w:rPr>
        <w:t xml:space="preserve">tour funding </w:t>
      </w:r>
      <w:r w:rsidR="0FE31B95" w:rsidRPr="00B17E29">
        <w:rPr>
          <w:rFonts w:ascii="Open Sans" w:hAnsi="Open Sans" w:cs="Open Sans"/>
          <w:sz w:val="24"/>
          <w:szCs w:val="24"/>
        </w:rPr>
        <w:t xml:space="preserve">if </w:t>
      </w:r>
      <w:r w:rsidR="4237E9FE" w:rsidRPr="00B17E29">
        <w:rPr>
          <w:rFonts w:ascii="Open Sans" w:hAnsi="Open Sans" w:cs="Open Sans"/>
          <w:sz w:val="24"/>
          <w:szCs w:val="24"/>
        </w:rPr>
        <w:t>aligned</w:t>
      </w:r>
      <w:r w:rsidR="0FE31B95" w:rsidRPr="00B17E29">
        <w:rPr>
          <w:rFonts w:ascii="Open Sans" w:hAnsi="Open Sans" w:cs="Open Sans"/>
          <w:sz w:val="24"/>
          <w:szCs w:val="24"/>
        </w:rPr>
        <w:t xml:space="preserve"> with</w:t>
      </w:r>
      <w:r w:rsidRPr="00B17E29">
        <w:rPr>
          <w:rFonts w:ascii="Open Sans" w:hAnsi="Open Sans" w:cs="Open Sans"/>
          <w:sz w:val="24"/>
          <w:szCs w:val="24"/>
        </w:rPr>
        <w:t xml:space="preserve"> future program priorities. If successful, a NETS Victoria tour will follow.</w:t>
      </w:r>
    </w:p>
    <w:p w14:paraId="3919F867" w14:textId="08CF05D2" w:rsidR="00B24059" w:rsidRPr="00B17E29" w:rsidRDefault="00B24059" w:rsidP="0089076C">
      <w:pPr>
        <w:spacing w:after="120" w:line="240" w:lineRule="auto"/>
        <w:rPr>
          <w:rFonts w:ascii="Open Sans" w:hAnsi="Open Sans" w:cs="Open Sans"/>
          <w:sz w:val="24"/>
          <w:szCs w:val="24"/>
        </w:rPr>
      </w:pPr>
      <w:r w:rsidRPr="00B17E29">
        <w:rPr>
          <w:rFonts w:ascii="Open Sans" w:hAnsi="Open Sans" w:cs="Open Sans"/>
          <w:sz w:val="24"/>
          <w:szCs w:val="24"/>
        </w:rPr>
        <w:t>For more information</w:t>
      </w:r>
      <w:r w:rsidR="0089076C" w:rsidRPr="00B17E29">
        <w:rPr>
          <w:rFonts w:ascii="Open Sans" w:hAnsi="Open Sans" w:cs="Open Sans"/>
          <w:sz w:val="24"/>
          <w:szCs w:val="24"/>
        </w:rPr>
        <w:t xml:space="preserve">, </w:t>
      </w:r>
      <w:r w:rsidRPr="00B17E29">
        <w:rPr>
          <w:rFonts w:ascii="Open Sans" w:hAnsi="Open Sans" w:cs="Open Sans"/>
          <w:sz w:val="24"/>
          <w:szCs w:val="24"/>
        </w:rPr>
        <w:t xml:space="preserve">please contact </w:t>
      </w:r>
      <w:r w:rsidR="003B0607" w:rsidRPr="00B17E29">
        <w:rPr>
          <w:rFonts w:ascii="Open Sans" w:hAnsi="Open Sans" w:cs="Open Sans"/>
          <w:sz w:val="24"/>
          <w:szCs w:val="24"/>
        </w:rPr>
        <w:t>NETS Victoria on 03 86</w:t>
      </w:r>
      <w:r w:rsidR="007F0EF3" w:rsidRPr="00B17E29">
        <w:rPr>
          <w:rFonts w:ascii="Open Sans" w:hAnsi="Open Sans" w:cs="Open Sans"/>
          <w:sz w:val="24"/>
          <w:szCs w:val="24"/>
        </w:rPr>
        <w:t>2</w:t>
      </w:r>
      <w:r w:rsidR="2BCAC151" w:rsidRPr="00B17E29">
        <w:rPr>
          <w:rFonts w:ascii="Open Sans" w:hAnsi="Open Sans" w:cs="Open Sans"/>
          <w:sz w:val="24"/>
          <w:szCs w:val="24"/>
        </w:rPr>
        <w:t>0</w:t>
      </w:r>
      <w:r w:rsidR="007F0EF3" w:rsidRPr="00B17E29">
        <w:rPr>
          <w:rFonts w:ascii="Open Sans" w:hAnsi="Open Sans" w:cs="Open Sans"/>
          <w:sz w:val="24"/>
          <w:szCs w:val="24"/>
        </w:rPr>
        <w:t xml:space="preserve"> </w:t>
      </w:r>
      <w:r w:rsidR="4070D5EF" w:rsidRPr="00B17E29">
        <w:rPr>
          <w:rFonts w:ascii="Open Sans" w:hAnsi="Open Sans" w:cs="Open Sans"/>
          <w:sz w:val="24"/>
          <w:szCs w:val="24"/>
        </w:rPr>
        <w:t>2007</w:t>
      </w:r>
      <w:r w:rsidR="003B0607" w:rsidRPr="00B17E29">
        <w:rPr>
          <w:rFonts w:ascii="Open Sans" w:hAnsi="Open Sans" w:cs="Open Sans"/>
          <w:sz w:val="24"/>
          <w:szCs w:val="24"/>
        </w:rPr>
        <w:t xml:space="preserve"> or </w:t>
      </w:r>
      <w:hyperlink r:id="rId13">
        <w:r w:rsidR="0089076C" w:rsidRPr="00B17E29">
          <w:rPr>
            <w:rStyle w:val="Hyperlink"/>
            <w:rFonts w:ascii="Open Sans" w:hAnsi="Open Sans" w:cs="Open Sans"/>
            <w:sz w:val="24"/>
            <w:szCs w:val="24"/>
          </w:rPr>
          <w:t>info@netsvictoria.org</w:t>
        </w:r>
      </w:hyperlink>
      <w:r w:rsidR="0089076C" w:rsidRPr="00B17E29">
        <w:rPr>
          <w:rStyle w:val="Hyperlink"/>
          <w:rFonts w:ascii="Open Sans" w:hAnsi="Open Sans" w:cs="Open Sans"/>
          <w:sz w:val="24"/>
          <w:szCs w:val="24"/>
        </w:rPr>
        <w:t>.</w:t>
      </w:r>
    </w:p>
    <w:p w14:paraId="58022880" w14:textId="77777777" w:rsidR="00B347C7" w:rsidRPr="00B17E29" w:rsidRDefault="00B347C7" w:rsidP="00BD2DAA">
      <w:pPr>
        <w:spacing w:after="120" w:line="240" w:lineRule="auto"/>
        <w:rPr>
          <w:rFonts w:ascii="Open Sans" w:hAnsi="Open Sans" w:cs="Open Sans"/>
          <w:sz w:val="24"/>
          <w:szCs w:val="24"/>
        </w:rPr>
      </w:pPr>
    </w:p>
    <w:p w14:paraId="4B85A224" w14:textId="7FE4DC24" w:rsidR="00A76F0A" w:rsidRPr="00B17E29" w:rsidRDefault="00A76F0A" w:rsidP="0089076C">
      <w:pPr>
        <w:spacing w:after="120" w:line="240" w:lineRule="auto"/>
        <w:rPr>
          <w:rFonts w:ascii="Open Sans" w:hAnsi="Open Sans" w:cs="Open Sans"/>
        </w:rPr>
      </w:pPr>
    </w:p>
    <w:p w14:paraId="09DE5ED9" w14:textId="77777777" w:rsidR="00152644" w:rsidRPr="00B17E29" w:rsidRDefault="00152644" w:rsidP="0089076C">
      <w:pPr>
        <w:spacing w:after="120" w:line="240" w:lineRule="auto"/>
        <w:rPr>
          <w:rFonts w:ascii="Open Sans" w:hAnsi="Open Sans" w:cs="Open Sans"/>
        </w:rPr>
      </w:pPr>
    </w:p>
    <w:p w14:paraId="4838EAB4" w14:textId="3ECE16D7" w:rsidR="00E02435" w:rsidRDefault="003017FC" w:rsidP="0089076C">
      <w:pPr>
        <w:spacing w:after="120" w:line="240" w:lineRule="auto"/>
        <w:rPr>
          <w:rFonts w:ascii="Open Sans" w:hAnsi="Open Sans" w:cs="Open Sans"/>
          <w:sz w:val="18"/>
          <w:szCs w:val="18"/>
        </w:rPr>
      </w:pPr>
      <w:r w:rsidRPr="003017FC">
        <w:rPr>
          <w:rFonts w:ascii="Open Sans" w:hAnsi="Open Sans" w:cs="Open Sans"/>
          <w:sz w:val="18"/>
          <w:szCs w:val="18"/>
        </w:rPr>
        <w:t>NETS Victoria’s Exhibition Development Fund is supported by the Victorian Government through Creative Victoria. </w:t>
      </w:r>
    </w:p>
    <w:p w14:paraId="70316D00" w14:textId="77777777" w:rsidR="003017FC" w:rsidRPr="00B17E29" w:rsidRDefault="003017FC" w:rsidP="0089076C">
      <w:pPr>
        <w:spacing w:after="120" w:line="240" w:lineRule="auto"/>
        <w:rPr>
          <w:rFonts w:ascii="Open Sans" w:hAnsi="Open Sans" w:cs="Open Sans"/>
          <w:sz w:val="18"/>
          <w:szCs w:val="18"/>
        </w:rPr>
      </w:pPr>
    </w:p>
    <w:p w14:paraId="60D4FBCB" w14:textId="77777777" w:rsidR="00E02435" w:rsidRPr="00FE0DDB" w:rsidRDefault="00E02435" w:rsidP="00E02435">
      <w:pPr>
        <w:spacing w:after="120"/>
        <w:rPr>
          <w:rFonts w:ascii="Calibri" w:eastAsia="Calibri" w:hAnsi="Calibri" w:cs="Calibri"/>
          <w:color w:val="000000" w:themeColor="text1"/>
        </w:rPr>
      </w:pPr>
      <w:r>
        <w:rPr>
          <w:noProof/>
        </w:rPr>
        <w:drawing>
          <wp:inline distT="0" distB="0" distL="0" distR="0" wp14:anchorId="65CC92B4" wp14:editId="1825DF2B">
            <wp:extent cx="1295400" cy="447675"/>
            <wp:effectExtent l="0" t="0" r="0" b="0"/>
            <wp:docPr id="1523614484" name="Picture 152361448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4484" name="Picture 1523614484"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5400" cy="447675"/>
                    </a:xfrm>
                    <a:prstGeom prst="rect">
                      <a:avLst/>
                    </a:prstGeom>
                  </pic:spPr>
                </pic:pic>
              </a:graphicData>
            </a:graphic>
          </wp:inline>
        </w:drawing>
      </w:r>
      <w:r>
        <w:rPr>
          <w:rFonts w:ascii="Calibri" w:eastAsia="Calibri" w:hAnsi="Calibri" w:cs="Calibri"/>
          <w:color w:val="000000" w:themeColor="text1"/>
        </w:rPr>
        <w:t xml:space="preserve">    </w:t>
      </w:r>
      <w:r w:rsidRPr="006F2CF4">
        <w:rPr>
          <w:rFonts w:ascii="Calibri" w:eastAsia="Calibri" w:hAnsi="Calibri" w:cs="Calibri"/>
          <w:noProof/>
          <w:color w:val="000000" w:themeColor="text1"/>
        </w:rPr>
        <w:drawing>
          <wp:inline distT="0" distB="0" distL="0" distR="0" wp14:anchorId="49EB1CB2" wp14:editId="5BB8A41E">
            <wp:extent cx="1790700" cy="400050"/>
            <wp:effectExtent l="0" t="0" r="0" b="0"/>
            <wp:docPr id="779774453" name="Picture 2"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74453" name="Picture 2" descr="A black circle with black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r>
        <w:rPr>
          <w:rFonts w:ascii="Calibri" w:eastAsia="Calibri" w:hAnsi="Calibri" w:cs="Calibri"/>
          <w:color w:val="000000" w:themeColor="text1"/>
        </w:rPr>
        <w:t xml:space="preserve">         </w:t>
      </w:r>
      <w:r>
        <w:rPr>
          <w:noProof/>
        </w:rPr>
        <w:drawing>
          <wp:inline distT="0" distB="0" distL="0" distR="0" wp14:anchorId="557CE95D" wp14:editId="3364D22E">
            <wp:extent cx="1266825" cy="419100"/>
            <wp:effectExtent l="0" t="0" r="0" b="0"/>
            <wp:docPr id="1561823114" name="Picture 1561823114"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23114" name="Picture 1561823114" descr="A black and white sign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825" cy="419100"/>
                    </a:xfrm>
                    <a:prstGeom prst="rect">
                      <a:avLst/>
                    </a:prstGeom>
                  </pic:spPr>
                </pic:pic>
              </a:graphicData>
            </a:graphic>
          </wp:inline>
        </w:drawing>
      </w:r>
      <w:r>
        <w:rPr>
          <w:rFonts w:ascii="Calibri" w:eastAsia="Calibri" w:hAnsi="Calibri" w:cs="Calibri"/>
          <w:color w:val="000000" w:themeColor="text1"/>
        </w:rPr>
        <w:t xml:space="preserve">           </w:t>
      </w:r>
      <w:r>
        <w:rPr>
          <w:noProof/>
        </w:rPr>
        <w:drawing>
          <wp:inline distT="0" distB="0" distL="0" distR="0" wp14:anchorId="1F545931" wp14:editId="4A90E317">
            <wp:extent cx="838200" cy="438150"/>
            <wp:effectExtent l="0" t="0" r="0" b="0"/>
            <wp:docPr id="403107898" name="Picture 4031078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7898" name="Picture 403107898" descr="A black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438150"/>
                    </a:xfrm>
                    <a:prstGeom prst="rect">
                      <a:avLst/>
                    </a:prstGeom>
                  </pic:spPr>
                </pic:pic>
              </a:graphicData>
            </a:graphic>
          </wp:inline>
        </w:drawing>
      </w:r>
    </w:p>
    <w:p w14:paraId="25006ACA" w14:textId="77777777" w:rsidR="00BE0438" w:rsidRPr="00BE0438" w:rsidRDefault="00BE0438" w:rsidP="00BE0438">
      <w:pPr>
        <w:spacing w:after="120" w:line="240" w:lineRule="auto"/>
        <w:rPr>
          <w:rFonts w:ascii="Open Sans" w:hAnsi="Open Sans" w:cs="Open Sans"/>
          <w:noProof/>
          <w:sz w:val="18"/>
          <w:szCs w:val="18"/>
          <w:lang w:val="en-AU"/>
        </w:rPr>
      </w:pPr>
      <w:r w:rsidRPr="00BE0438">
        <w:rPr>
          <w:rFonts w:ascii="Arial" w:hAnsi="Arial" w:cs="Arial"/>
          <w:noProof/>
          <w:sz w:val="18"/>
          <w:szCs w:val="18"/>
          <w:lang w:val="en-AU"/>
        </w:rPr>
        <w:t> </w:t>
      </w:r>
      <w:r w:rsidRPr="00BE0438">
        <w:rPr>
          <w:rFonts w:ascii="Open Sans" w:hAnsi="Open Sans" w:cs="Open Sans"/>
          <w:noProof/>
          <w:sz w:val="18"/>
          <w:szCs w:val="18"/>
          <w:lang w:val="en-AU"/>
        </w:rPr>
        <w:t> </w:t>
      </w:r>
    </w:p>
    <w:p w14:paraId="1C0D7D43" w14:textId="77777777" w:rsidR="00BE0438" w:rsidRPr="00BE0438" w:rsidRDefault="00BE0438" w:rsidP="00BE0438">
      <w:pPr>
        <w:spacing w:after="120" w:line="240" w:lineRule="auto"/>
        <w:rPr>
          <w:rFonts w:ascii="Open Sans" w:hAnsi="Open Sans" w:cs="Open Sans"/>
          <w:noProof/>
          <w:sz w:val="18"/>
          <w:szCs w:val="18"/>
          <w:lang w:val="en-AU"/>
        </w:rPr>
      </w:pPr>
      <w:r w:rsidRPr="00BE0438">
        <w:rPr>
          <w:rFonts w:ascii="Open Sans" w:hAnsi="Open Sans" w:cs="Open Sans"/>
          <w:noProof/>
          <w:sz w:val="18"/>
          <w:szCs w:val="18"/>
        </w:rPr>
        <w:t>National Exhibitions Touring Support (NETS) Victoria is supported by the Victorian Government through Creative Victoria, by the Australian Government through Creative Australia its principal arts investment and advisory body, and through the Visual Arts and Craft Strategy, an initiative of the Australian, State and Territory Governments. NETS Victoria also receives significant in-kind support from the National Gallery of Victoria.</w:t>
      </w:r>
      <w:r w:rsidRPr="00BE0438">
        <w:rPr>
          <w:rFonts w:ascii="Arial" w:hAnsi="Arial" w:cs="Arial"/>
          <w:noProof/>
          <w:sz w:val="18"/>
          <w:szCs w:val="18"/>
          <w:lang w:val="en-AU"/>
        </w:rPr>
        <w:t> </w:t>
      </w:r>
      <w:r w:rsidRPr="00BE0438">
        <w:rPr>
          <w:rFonts w:ascii="Open Sans" w:hAnsi="Open Sans" w:cs="Open Sans"/>
          <w:noProof/>
          <w:sz w:val="18"/>
          <w:szCs w:val="18"/>
          <w:lang w:val="en-AU"/>
        </w:rPr>
        <w:t> </w:t>
      </w:r>
    </w:p>
    <w:p w14:paraId="345B6AC6" w14:textId="4860C1F7" w:rsidR="009709FB" w:rsidRPr="00B17E29" w:rsidRDefault="00A76F0A" w:rsidP="0089076C">
      <w:pPr>
        <w:spacing w:after="120" w:line="240" w:lineRule="auto"/>
        <w:rPr>
          <w:rFonts w:ascii="Open Sans" w:hAnsi="Open Sans" w:cs="Open Sans"/>
          <w:sz w:val="18"/>
          <w:szCs w:val="18"/>
        </w:rPr>
      </w:pPr>
      <w:r w:rsidRPr="00B17E29">
        <w:rPr>
          <w:rFonts w:ascii="Open Sans" w:hAnsi="Open Sans" w:cs="Open Sans"/>
          <w:sz w:val="18"/>
          <w:szCs w:val="18"/>
        </w:rPr>
        <w:t xml:space="preserve"> </w:t>
      </w:r>
    </w:p>
    <w:sectPr w:rsidR="009709FB" w:rsidRPr="00B17E29" w:rsidSect="001F3C1E">
      <w:footerReference w:type="even" r:id="rId18"/>
      <w:footerReference w:type="default" r:id="rId1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00140" w14:textId="77777777" w:rsidR="000C59B1" w:rsidRDefault="000C59B1" w:rsidP="001B0918">
      <w:pPr>
        <w:spacing w:after="0" w:line="240" w:lineRule="auto"/>
      </w:pPr>
      <w:r>
        <w:separator/>
      </w:r>
    </w:p>
  </w:endnote>
  <w:endnote w:type="continuationSeparator" w:id="0">
    <w:p w14:paraId="56362DAF" w14:textId="77777777" w:rsidR="000C59B1" w:rsidRDefault="000C59B1" w:rsidP="001B0918">
      <w:pPr>
        <w:spacing w:after="0" w:line="240" w:lineRule="auto"/>
      </w:pPr>
      <w:r>
        <w:continuationSeparator/>
      </w:r>
    </w:p>
  </w:endnote>
  <w:endnote w:type="continuationNotice" w:id="1">
    <w:p w14:paraId="09B49B3C" w14:textId="77777777" w:rsidR="000C59B1" w:rsidRDefault="000C5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ACC8" w14:textId="42371F33" w:rsidR="001B0918" w:rsidRDefault="001B0918" w:rsidP="0097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10844F" w14:textId="77777777" w:rsidR="001B0918" w:rsidRDefault="001B0918" w:rsidP="001B0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3118038"/>
      <w:docPartObj>
        <w:docPartGallery w:val="Page Numbers (Bottom of Page)"/>
        <w:docPartUnique/>
      </w:docPartObj>
    </w:sdtPr>
    <w:sdtEndPr>
      <w:rPr>
        <w:rStyle w:val="PageNumber"/>
      </w:rPr>
    </w:sdtEndPr>
    <w:sdtContent>
      <w:p w14:paraId="4F0279FB" w14:textId="0661CA82" w:rsidR="001B0918" w:rsidRDefault="001B0918" w:rsidP="00970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A5CEFD" w14:textId="77777777" w:rsidR="001B0918" w:rsidRDefault="001B0918" w:rsidP="001B09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52B6" w14:textId="77777777" w:rsidR="000C59B1" w:rsidRDefault="000C59B1" w:rsidP="001B0918">
      <w:pPr>
        <w:spacing w:after="0" w:line="240" w:lineRule="auto"/>
      </w:pPr>
      <w:r>
        <w:separator/>
      </w:r>
    </w:p>
  </w:footnote>
  <w:footnote w:type="continuationSeparator" w:id="0">
    <w:p w14:paraId="18C2FF11" w14:textId="77777777" w:rsidR="000C59B1" w:rsidRDefault="000C59B1" w:rsidP="001B0918">
      <w:pPr>
        <w:spacing w:after="0" w:line="240" w:lineRule="auto"/>
      </w:pPr>
      <w:r>
        <w:continuationSeparator/>
      </w:r>
    </w:p>
  </w:footnote>
  <w:footnote w:type="continuationNotice" w:id="1">
    <w:p w14:paraId="5A899C4C" w14:textId="77777777" w:rsidR="000C59B1" w:rsidRDefault="000C5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DAB"/>
    <w:multiLevelType w:val="hybridMultilevel"/>
    <w:tmpl w:val="550A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3D42"/>
    <w:multiLevelType w:val="hybridMultilevel"/>
    <w:tmpl w:val="A64AF0C8"/>
    <w:lvl w:ilvl="0" w:tplc="C75CB67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0B23"/>
    <w:multiLevelType w:val="hybridMultilevel"/>
    <w:tmpl w:val="AE020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30199F"/>
    <w:multiLevelType w:val="hybridMultilevel"/>
    <w:tmpl w:val="50809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63635"/>
    <w:multiLevelType w:val="hybridMultilevel"/>
    <w:tmpl w:val="AC5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4D4F"/>
    <w:multiLevelType w:val="hybridMultilevel"/>
    <w:tmpl w:val="11BA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C6865"/>
    <w:multiLevelType w:val="hybridMultilevel"/>
    <w:tmpl w:val="7E340064"/>
    <w:lvl w:ilvl="0" w:tplc="C75CB67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2A44"/>
    <w:multiLevelType w:val="hybridMultilevel"/>
    <w:tmpl w:val="407A041E"/>
    <w:lvl w:ilvl="0" w:tplc="C75CB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10D9C"/>
    <w:multiLevelType w:val="hybridMultilevel"/>
    <w:tmpl w:val="7D84C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13295"/>
    <w:multiLevelType w:val="hybridMultilevel"/>
    <w:tmpl w:val="881C327A"/>
    <w:lvl w:ilvl="0" w:tplc="9B929FAC">
      <w:start w:val="1"/>
      <w:numFmt w:val="bullet"/>
      <w:lvlText w:val=""/>
      <w:lvlJc w:val="left"/>
      <w:pPr>
        <w:tabs>
          <w:tab w:val="num" w:pos="720"/>
        </w:tabs>
        <w:ind w:left="720" w:hanging="360"/>
      </w:pPr>
      <w:rPr>
        <w:rFonts w:ascii="Symbol" w:hAnsi="Symbol" w:hint="default"/>
        <w:sz w:val="20"/>
      </w:rPr>
    </w:lvl>
    <w:lvl w:ilvl="1" w:tplc="EFAC3370" w:tentative="1">
      <w:start w:val="1"/>
      <w:numFmt w:val="bullet"/>
      <w:lvlText w:val="o"/>
      <w:lvlJc w:val="left"/>
      <w:pPr>
        <w:tabs>
          <w:tab w:val="num" w:pos="1440"/>
        </w:tabs>
        <w:ind w:left="1440" w:hanging="360"/>
      </w:pPr>
      <w:rPr>
        <w:rFonts w:ascii="Courier New" w:hAnsi="Courier New" w:hint="default"/>
        <w:sz w:val="20"/>
      </w:rPr>
    </w:lvl>
    <w:lvl w:ilvl="2" w:tplc="AB686362" w:tentative="1">
      <w:start w:val="1"/>
      <w:numFmt w:val="bullet"/>
      <w:lvlText w:val=""/>
      <w:lvlJc w:val="left"/>
      <w:pPr>
        <w:tabs>
          <w:tab w:val="num" w:pos="2160"/>
        </w:tabs>
        <w:ind w:left="2160" w:hanging="360"/>
      </w:pPr>
      <w:rPr>
        <w:rFonts w:ascii="Wingdings" w:hAnsi="Wingdings" w:hint="default"/>
        <w:sz w:val="20"/>
      </w:rPr>
    </w:lvl>
    <w:lvl w:ilvl="3" w:tplc="01E2B638" w:tentative="1">
      <w:start w:val="1"/>
      <w:numFmt w:val="bullet"/>
      <w:lvlText w:val=""/>
      <w:lvlJc w:val="left"/>
      <w:pPr>
        <w:tabs>
          <w:tab w:val="num" w:pos="2880"/>
        </w:tabs>
        <w:ind w:left="2880" w:hanging="360"/>
      </w:pPr>
      <w:rPr>
        <w:rFonts w:ascii="Wingdings" w:hAnsi="Wingdings" w:hint="default"/>
        <w:sz w:val="20"/>
      </w:rPr>
    </w:lvl>
    <w:lvl w:ilvl="4" w:tplc="08E247D2" w:tentative="1">
      <w:start w:val="1"/>
      <w:numFmt w:val="bullet"/>
      <w:lvlText w:val=""/>
      <w:lvlJc w:val="left"/>
      <w:pPr>
        <w:tabs>
          <w:tab w:val="num" w:pos="3600"/>
        </w:tabs>
        <w:ind w:left="3600" w:hanging="360"/>
      </w:pPr>
      <w:rPr>
        <w:rFonts w:ascii="Wingdings" w:hAnsi="Wingdings" w:hint="default"/>
        <w:sz w:val="20"/>
      </w:rPr>
    </w:lvl>
    <w:lvl w:ilvl="5" w:tplc="BB44C6BE" w:tentative="1">
      <w:start w:val="1"/>
      <w:numFmt w:val="bullet"/>
      <w:lvlText w:val=""/>
      <w:lvlJc w:val="left"/>
      <w:pPr>
        <w:tabs>
          <w:tab w:val="num" w:pos="4320"/>
        </w:tabs>
        <w:ind w:left="4320" w:hanging="360"/>
      </w:pPr>
      <w:rPr>
        <w:rFonts w:ascii="Wingdings" w:hAnsi="Wingdings" w:hint="default"/>
        <w:sz w:val="20"/>
      </w:rPr>
    </w:lvl>
    <w:lvl w:ilvl="6" w:tplc="050E362C" w:tentative="1">
      <w:start w:val="1"/>
      <w:numFmt w:val="bullet"/>
      <w:lvlText w:val=""/>
      <w:lvlJc w:val="left"/>
      <w:pPr>
        <w:tabs>
          <w:tab w:val="num" w:pos="5040"/>
        </w:tabs>
        <w:ind w:left="5040" w:hanging="360"/>
      </w:pPr>
      <w:rPr>
        <w:rFonts w:ascii="Wingdings" w:hAnsi="Wingdings" w:hint="default"/>
        <w:sz w:val="20"/>
      </w:rPr>
    </w:lvl>
    <w:lvl w:ilvl="7" w:tplc="AB92819E" w:tentative="1">
      <w:start w:val="1"/>
      <w:numFmt w:val="bullet"/>
      <w:lvlText w:val=""/>
      <w:lvlJc w:val="left"/>
      <w:pPr>
        <w:tabs>
          <w:tab w:val="num" w:pos="5760"/>
        </w:tabs>
        <w:ind w:left="5760" w:hanging="360"/>
      </w:pPr>
      <w:rPr>
        <w:rFonts w:ascii="Wingdings" w:hAnsi="Wingdings" w:hint="default"/>
        <w:sz w:val="20"/>
      </w:rPr>
    </w:lvl>
    <w:lvl w:ilvl="8" w:tplc="08C2456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64626"/>
    <w:multiLevelType w:val="hybridMultilevel"/>
    <w:tmpl w:val="D048DB1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647F3"/>
    <w:multiLevelType w:val="hybridMultilevel"/>
    <w:tmpl w:val="F7EE0B16"/>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2517"/>
    <w:multiLevelType w:val="hybridMultilevel"/>
    <w:tmpl w:val="AF98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5FF8"/>
    <w:multiLevelType w:val="hybridMultilevel"/>
    <w:tmpl w:val="EE9A11E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D45AE"/>
    <w:multiLevelType w:val="hybridMultilevel"/>
    <w:tmpl w:val="49F49D22"/>
    <w:lvl w:ilvl="0" w:tplc="ABC077E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03757"/>
    <w:multiLevelType w:val="hybridMultilevel"/>
    <w:tmpl w:val="A84E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86618"/>
    <w:multiLevelType w:val="hybridMultilevel"/>
    <w:tmpl w:val="D93C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9647F"/>
    <w:multiLevelType w:val="hybridMultilevel"/>
    <w:tmpl w:val="6BC000C8"/>
    <w:lvl w:ilvl="0" w:tplc="0608D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05CDE"/>
    <w:multiLevelType w:val="hybridMultilevel"/>
    <w:tmpl w:val="11F8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9028B"/>
    <w:multiLevelType w:val="hybridMultilevel"/>
    <w:tmpl w:val="972C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4AFA"/>
    <w:multiLevelType w:val="hybridMultilevel"/>
    <w:tmpl w:val="4BC65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585C2B"/>
    <w:multiLevelType w:val="hybridMultilevel"/>
    <w:tmpl w:val="3AEA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B15B4"/>
    <w:multiLevelType w:val="hybridMultilevel"/>
    <w:tmpl w:val="5B7C2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312325">
    <w:abstractNumId w:val="15"/>
  </w:num>
  <w:num w:numId="2" w16cid:durableId="528762325">
    <w:abstractNumId w:val="17"/>
  </w:num>
  <w:num w:numId="3" w16cid:durableId="1295796633">
    <w:abstractNumId w:val="20"/>
  </w:num>
  <w:num w:numId="4" w16cid:durableId="302974413">
    <w:abstractNumId w:val="19"/>
  </w:num>
  <w:num w:numId="5" w16cid:durableId="462625074">
    <w:abstractNumId w:val="3"/>
  </w:num>
  <w:num w:numId="6" w16cid:durableId="1613591852">
    <w:abstractNumId w:val="18"/>
  </w:num>
  <w:num w:numId="7" w16cid:durableId="1596591997">
    <w:abstractNumId w:val="5"/>
  </w:num>
  <w:num w:numId="8" w16cid:durableId="1295403738">
    <w:abstractNumId w:val="0"/>
  </w:num>
  <w:num w:numId="9" w16cid:durableId="582955729">
    <w:abstractNumId w:val="12"/>
  </w:num>
  <w:num w:numId="10" w16cid:durableId="1845123609">
    <w:abstractNumId w:val="2"/>
  </w:num>
  <w:num w:numId="11" w16cid:durableId="2007896550">
    <w:abstractNumId w:val="4"/>
  </w:num>
  <w:num w:numId="12" w16cid:durableId="1718511117">
    <w:abstractNumId w:val="6"/>
  </w:num>
  <w:num w:numId="13" w16cid:durableId="1671518876">
    <w:abstractNumId w:val="1"/>
  </w:num>
  <w:num w:numId="14" w16cid:durableId="1715041382">
    <w:abstractNumId w:val="13"/>
  </w:num>
  <w:num w:numId="15" w16cid:durableId="659575981">
    <w:abstractNumId w:val="11"/>
  </w:num>
  <w:num w:numId="16" w16cid:durableId="1599217565">
    <w:abstractNumId w:val="8"/>
  </w:num>
  <w:num w:numId="17" w16cid:durableId="1952544490">
    <w:abstractNumId w:val="22"/>
  </w:num>
  <w:num w:numId="18" w16cid:durableId="2060782603">
    <w:abstractNumId w:val="21"/>
  </w:num>
  <w:num w:numId="19" w16cid:durableId="2122991179">
    <w:abstractNumId w:val="7"/>
  </w:num>
  <w:num w:numId="20" w16cid:durableId="1788771340">
    <w:abstractNumId w:val="9"/>
  </w:num>
  <w:num w:numId="21" w16cid:durableId="719788571">
    <w:abstractNumId w:val="10"/>
  </w:num>
  <w:num w:numId="22" w16cid:durableId="1500464828">
    <w:abstractNumId w:val="16"/>
  </w:num>
  <w:num w:numId="23" w16cid:durableId="111794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59"/>
    <w:rsid w:val="00002A0F"/>
    <w:rsid w:val="00014C01"/>
    <w:rsid w:val="00024025"/>
    <w:rsid w:val="00025232"/>
    <w:rsid w:val="00033D9E"/>
    <w:rsid w:val="00047369"/>
    <w:rsid w:val="00061D30"/>
    <w:rsid w:val="00063A2C"/>
    <w:rsid w:val="000A32C6"/>
    <w:rsid w:val="000B52E0"/>
    <w:rsid w:val="000B55A3"/>
    <w:rsid w:val="000C1670"/>
    <w:rsid w:val="000C59B1"/>
    <w:rsid w:val="000C5B1E"/>
    <w:rsid w:val="000C665F"/>
    <w:rsid w:val="001011D1"/>
    <w:rsid w:val="00101AA5"/>
    <w:rsid w:val="0012004D"/>
    <w:rsid w:val="00142B94"/>
    <w:rsid w:val="00144489"/>
    <w:rsid w:val="00146BA7"/>
    <w:rsid w:val="001511E7"/>
    <w:rsid w:val="00152644"/>
    <w:rsid w:val="00177365"/>
    <w:rsid w:val="00195FEF"/>
    <w:rsid w:val="0019650D"/>
    <w:rsid w:val="001A092B"/>
    <w:rsid w:val="001A2F44"/>
    <w:rsid w:val="001A64A6"/>
    <w:rsid w:val="001B0918"/>
    <w:rsid w:val="001D1DC7"/>
    <w:rsid w:val="001F3C1E"/>
    <w:rsid w:val="00201860"/>
    <w:rsid w:val="00207A0B"/>
    <w:rsid w:val="00227BC8"/>
    <w:rsid w:val="00240B3C"/>
    <w:rsid w:val="0024385C"/>
    <w:rsid w:val="0024406C"/>
    <w:rsid w:val="00263B62"/>
    <w:rsid w:val="00273E3B"/>
    <w:rsid w:val="00296C63"/>
    <w:rsid w:val="00297B6E"/>
    <w:rsid w:val="002D0DA0"/>
    <w:rsid w:val="002D2CF8"/>
    <w:rsid w:val="002D5AA7"/>
    <w:rsid w:val="002D670C"/>
    <w:rsid w:val="002E36CD"/>
    <w:rsid w:val="002F292B"/>
    <w:rsid w:val="003017FC"/>
    <w:rsid w:val="0030388D"/>
    <w:rsid w:val="003143DC"/>
    <w:rsid w:val="00325446"/>
    <w:rsid w:val="00326F4F"/>
    <w:rsid w:val="00383FD1"/>
    <w:rsid w:val="00384E2E"/>
    <w:rsid w:val="003A1675"/>
    <w:rsid w:val="003A6B77"/>
    <w:rsid w:val="003B0607"/>
    <w:rsid w:val="003C238B"/>
    <w:rsid w:val="003C3E4C"/>
    <w:rsid w:val="00430EB1"/>
    <w:rsid w:val="00435F06"/>
    <w:rsid w:val="004410E5"/>
    <w:rsid w:val="004647AF"/>
    <w:rsid w:val="00480374"/>
    <w:rsid w:val="004866D4"/>
    <w:rsid w:val="004A1EC9"/>
    <w:rsid w:val="004A4865"/>
    <w:rsid w:val="004C1067"/>
    <w:rsid w:val="004F127F"/>
    <w:rsid w:val="00537C53"/>
    <w:rsid w:val="005475A0"/>
    <w:rsid w:val="0059714C"/>
    <w:rsid w:val="005E1EF0"/>
    <w:rsid w:val="00612551"/>
    <w:rsid w:val="006141C3"/>
    <w:rsid w:val="00622419"/>
    <w:rsid w:val="00632159"/>
    <w:rsid w:val="00633C90"/>
    <w:rsid w:val="00634F2F"/>
    <w:rsid w:val="00661B33"/>
    <w:rsid w:val="006B091D"/>
    <w:rsid w:val="006C2751"/>
    <w:rsid w:val="006C7FED"/>
    <w:rsid w:val="006E4505"/>
    <w:rsid w:val="006F19BA"/>
    <w:rsid w:val="00702F42"/>
    <w:rsid w:val="00722E2D"/>
    <w:rsid w:val="007233F6"/>
    <w:rsid w:val="00744639"/>
    <w:rsid w:val="00761766"/>
    <w:rsid w:val="00782578"/>
    <w:rsid w:val="00792E66"/>
    <w:rsid w:val="007D2669"/>
    <w:rsid w:val="007F0EF3"/>
    <w:rsid w:val="0080456B"/>
    <w:rsid w:val="0083209D"/>
    <w:rsid w:val="008343F7"/>
    <w:rsid w:val="008778E7"/>
    <w:rsid w:val="008816D9"/>
    <w:rsid w:val="00887780"/>
    <w:rsid w:val="0089076C"/>
    <w:rsid w:val="0089132B"/>
    <w:rsid w:val="00892E30"/>
    <w:rsid w:val="00895DE7"/>
    <w:rsid w:val="00896B2C"/>
    <w:rsid w:val="008C1231"/>
    <w:rsid w:val="008D1F69"/>
    <w:rsid w:val="008D23B0"/>
    <w:rsid w:val="008E4E39"/>
    <w:rsid w:val="008F2C44"/>
    <w:rsid w:val="009037C1"/>
    <w:rsid w:val="00935067"/>
    <w:rsid w:val="00945C85"/>
    <w:rsid w:val="00946679"/>
    <w:rsid w:val="009709FB"/>
    <w:rsid w:val="0097266B"/>
    <w:rsid w:val="009746AD"/>
    <w:rsid w:val="00976018"/>
    <w:rsid w:val="00987C2C"/>
    <w:rsid w:val="00992FD6"/>
    <w:rsid w:val="009B7214"/>
    <w:rsid w:val="009C1F04"/>
    <w:rsid w:val="00A05939"/>
    <w:rsid w:val="00A1478D"/>
    <w:rsid w:val="00A174CE"/>
    <w:rsid w:val="00A20513"/>
    <w:rsid w:val="00A20ED5"/>
    <w:rsid w:val="00A650E0"/>
    <w:rsid w:val="00A76F0A"/>
    <w:rsid w:val="00A85750"/>
    <w:rsid w:val="00A93B61"/>
    <w:rsid w:val="00A94731"/>
    <w:rsid w:val="00AB06D1"/>
    <w:rsid w:val="00AB5840"/>
    <w:rsid w:val="00AB73BB"/>
    <w:rsid w:val="00AD116C"/>
    <w:rsid w:val="00AE0FC8"/>
    <w:rsid w:val="00B17E29"/>
    <w:rsid w:val="00B24059"/>
    <w:rsid w:val="00B347C7"/>
    <w:rsid w:val="00B34F2F"/>
    <w:rsid w:val="00B56EA4"/>
    <w:rsid w:val="00B72FC1"/>
    <w:rsid w:val="00B82AEF"/>
    <w:rsid w:val="00B90837"/>
    <w:rsid w:val="00B922A9"/>
    <w:rsid w:val="00BA4AFD"/>
    <w:rsid w:val="00BA73E2"/>
    <w:rsid w:val="00BC1D07"/>
    <w:rsid w:val="00BC5BA7"/>
    <w:rsid w:val="00BD2DAA"/>
    <w:rsid w:val="00BE0438"/>
    <w:rsid w:val="00BF43B5"/>
    <w:rsid w:val="00BF7E97"/>
    <w:rsid w:val="00C03812"/>
    <w:rsid w:val="00C11355"/>
    <w:rsid w:val="00C23134"/>
    <w:rsid w:val="00C27C88"/>
    <w:rsid w:val="00C3029D"/>
    <w:rsid w:val="00C313F8"/>
    <w:rsid w:val="00C33BBA"/>
    <w:rsid w:val="00C42A31"/>
    <w:rsid w:val="00C70FAF"/>
    <w:rsid w:val="00C77077"/>
    <w:rsid w:val="00CA130A"/>
    <w:rsid w:val="00CA54BA"/>
    <w:rsid w:val="00CB7983"/>
    <w:rsid w:val="00CC3C71"/>
    <w:rsid w:val="00CE0C9C"/>
    <w:rsid w:val="00CF0026"/>
    <w:rsid w:val="00D17127"/>
    <w:rsid w:val="00D24404"/>
    <w:rsid w:val="00D25BE9"/>
    <w:rsid w:val="00D4677C"/>
    <w:rsid w:val="00D46AAC"/>
    <w:rsid w:val="00D734FE"/>
    <w:rsid w:val="00DA00BE"/>
    <w:rsid w:val="00DB2140"/>
    <w:rsid w:val="00DD173C"/>
    <w:rsid w:val="00DE6AB9"/>
    <w:rsid w:val="00E02435"/>
    <w:rsid w:val="00E072FE"/>
    <w:rsid w:val="00E1132D"/>
    <w:rsid w:val="00E2724A"/>
    <w:rsid w:val="00E311E9"/>
    <w:rsid w:val="00E35161"/>
    <w:rsid w:val="00E37BF6"/>
    <w:rsid w:val="00E4233E"/>
    <w:rsid w:val="00E42352"/>
    <w:rsid w:val="00E5760F"/>
    <w:rsid w:val="00E6075C"/>
    <w:rsid w:val="00E65A82"/>
    <w:rsid w:val="00E722F5"/>
    <w:rsid w:val="00EB4E24"/>
    <w:rsid w:val="00EB75AE"/>
    <w:rsid w:val="00EC74AC"/>
    <w:rsid w:val="00EE2172"/>
    <w:rsid w:val="00EF21B0"/>
    <w:rsid w:val="00EF6ECB"/>
    <w:rsid w:val="00F2478D"/>
    <w:rsid w:val="00F31706"/>
    <w:rsid w:val="00F42CC6"/>
    <w:rsid w:val="00F63E26"/>
    <w:rsid w:val="00F71ED1"/>
    <w:rsid w:val="00F85D96"/>
    <w:rsid w:val="00F87A7E"/>
    <w:rsid w:val="00FA42EC"/>
    <w:rsid w:val="00FA4577"/>
    <w:rsid w:val="00FD3106"/>
    <w:rsid w:val="00FE2A79"/>
    <w:rsid w:val="00FEA317"/>
    <w:rsid w:val="00FF4ACB"/>
    <w:rsid w:val="025E4F70"/>
    <w:rsid w:val="04452A68"/>
    <w:rsid w:val="0466B76D"/>
    <w:rsid w:val="046F9F3A"/>
    <w:rsid w:val="0473CAA5"/>
    <w:rsid w:val="04BA7197"/>
    <w:rsid w:val="0695ADFD"/>
    <w:rsid w:val="07812620"/>
    <w:rsid w:val="08F6AB24"/>
    <w:rsid w:val="0B67415B"/>
    <w:rsid w:val="0B817D34"/>
    <w:rsid w:val="0C945EF7"/>
    <w:rsid w:val="0E1AA72B"/>
    <w:rsid w:val="0F6CDD6C"/>
    <w:rsid w:val="0FE31B95"/>
    <w:rsid w:val="103A9349"/>
    <w:rsid w:val="105FCD6A"/>
    <w:rsid w:val="1086EE9F"/>
    <w:rsid w:val="110435AB"/>
    <w:rsid w:val="1109573C"/>
    <w:rsid w:val="11EA71EA"/>
    <w:rsid w:val="12B75657"/>
    <w:rsid w:val="12C0C269"/>
    <w:rsid w:val="12D80517"/>
    <w:rsid w:val="139A3529"/>
    <w:rsid w:val="13F4A2B4"/>
    <w:rsid w:val="14461C24"/>
    <w:rsid w:val="146BB9BB"/>
    <w:rsid w:val="14B09981"/>
    <w:rsid w:val="15709E2A"/>
    <w:rsid w:val="15A32B52"/>
    <w:rsid w:val="15B6CD9C"/>
    <w:rsid w:val="15F7C981"/>
    <w:rsid w:val="18D5CCB7"/>
    <w:rsid w:val="1A9FA880"/>
    <w:rsid w:val="1AEF6711"/>
    <w:rsid w:val="1FAAF83F"/>
    <w:rsid w:val="20CB0671"/>
    <w:rsid w:val="21DD4997"/>
    <w:rsid w:val="224E252A"/>
    <w:rsid w:val="2467AFD1"/>
    <w:rsid w:val="24910481"/>
    <w:rsid w:val="250101FB"/>
    <w:rsid w:val="25AE0F7D"/>
    <w:rsid w:val="2643F54C"/>
    <w:rsid w:val="265A4060"/>
    <w:rsid w:val="26EC796F"/>
    <w:rsid w:val="2838A2BD"/>
    <w:rsid w:val="28A4A2E1"/>
    <w:rsid w:val="2A0C9B10"/>
    <w:rsid w:val="2BA86B71"/>
    <w:rsid w:val="2BCAC151"/>
    <w:rsid w:val="2C3CA4A2"/>
    <w:rsid w:val="2D62DB5F"/>
    <w:rsid w:val="2DDD0828"/>
    <w:rsid w:val="2E014AB6"/>
    <w:rsid w:val="2E1EF758"/>
    <w:rsid w:val="2E55C52B"/>
    <w:rsid w:val="2F9BA734"/>
    <w:rsid w:val="3012A198"/>
    <w:rsid w:val="31B6E4A3"/>
    <w:rsid w:val="31F1F29F"/>
    <w:rsid w:val="32500E16"/>
    <w:rsid w:val="32EBC4F8"/>
    <w:rsid w:val="33EBDE77"/>
    <w:rsid w:val="34649C16"/>
    <w:rsid w:val="35172F1B"/>
    <w:rsid w:val="351F134B"/>
    <w:rsid w:val="3562DB4A"/>
    <w:rsid w:val="358D2823"/>
    <w:rsid w:val="35CAFC35"/>
    <w:rsid w:val="35E2E236"/>
    <w:rsid w:val="36006C77"/>
    <w:rsid w:val="364DB498"/>
    <w:rsid w:val="37F6C34E"/>
    <w:rsid w:val="37FA2858"/>
    <w:rsid w:val="3812B93D"/>
    <w:rsid w:val="38788147"/>
    <w:rsid w:val="3B220B80"/>
    <w:rsid w:val="3C74EA3D"/>
    <w:rsid w:val="3CFCF4DD"/>
    <w:rsid w:val="3D5A9A54"/>
    <w:rsid w:val="3DEB01C6"/>
    <w:rsid w:val="3E10BA9E"/>
    <w:rsid w:val="3E8DDF70"/>
    <w:rsid w:val="3FDE0A56"/>
    <w:rsid w:val="4070D5EF"/>
    <w:rsid w:val="40966372"/>
    <w:rsid w:val="40CD6186"/>
    <w:rsid w:val="41021BD8"/>
    <w:rsid w:val="420F950F"/>
    <w:rsid w:val="4237E9FE"/>
    <w:rsid w:val="428F7E81"/>
    <w:rsid w:val="42B77B0F"/>
    <w:rsid w:val="434C2B1A"/>
    <w:rsid w:val="4439BC9A"/>
    <w:rsid w:val="449CA8AE"/>
    <w:rsid w:val="454AC404"/>
    <w:rsid w:val="465BC5C5"/>
    <w:rsid w:val="476EAFCB"/>
    <w:rsid w:val="479FA876"/>
    <w:rsid w:val="4803ED39"/>
    <w:rsid w:val="48DC85A5"/>
    <w:rsid w:val="493CA2C8"/>
    <w:rsid w:val="4A1F8ACF"/>
    <w:rsid w:val="4AA0DCF7"/>
    <w:rsid w:val="4AAA423E"/>
    <w:rsid w:val="4BFB5EAD"/>
    <w:rsid w:val="4C5B560F"/>
    <w:rsid w:val="4CDBB6A2"/>
    <w:rsid w:val="4D1E37F3"/>
    <w:rsid w:val="4DE1E300"/>
    <w:rsid w:val="4EDAB425"/>
    <w:rsid w:val="51528452"/>
    <w:rsid w:val="51724E30"/>
    <w:rsid w:val="520BBEB0"/>
    <w:rsid w:val="5287E435"/>
    <w:rsid w:val="548A2514"/>
    <w:rsid w:val="5505CA24"/>
    <w:rsid w:val="5512FB3F"/>
    <w:rsid w:val="55DC6AFF"/>
    <w:rsid w:val="55E07E2B"/>
    <w:rsid w:val="56325B44"/>
    <w:rsid w:val="56759C88"/>
    <w:rsid w:val="56EE2644"/>
    <w:rsid w:val="58A3B8AC"/>
    <w:rsid w:val="58C7AEC3"/>
    <w:rsid w:val="5953C9D3"/>
    <w:rsid w:val="5A3D9C1F"/>
    <w:rsid w:val="5A91DE67"/>
    <w:rsid w:val="5AE7C772"/>
    <w:rsid w:val="5CF76896"/>
    <w:rsid w:val="5DC97F29"/>
    <w:rsid w:val="5E9777D8"/>
    <w:rsid w:val="5ED15D40"/>
    <w:rsid w:val="5EDE2ECB"/>
    <w:rsid w:val="5EFFA85A"/>
    <w:rsid w:val="5FCD1DD1"/>
    <w:rsid w:val="609CA2AC"/>
    <w:rsid w:val="6103668E"/>
    <w:rsid w:val="62643389"/>
    <w:rsid w:val="6287CA7F"/>
    <w:rsid w:val="629F36EF"/>
    <w:rsid w:val="631BE50A"/>
    <w:rsid w:val="638F638C"/>
    <w:rsid w:val="63DF1313"/>
    <w:rsid w:val="646F35D4"/>
    <w:rsid w:val="6539E5CD"/>
    <w:rsid w:val="6546375C"/>
    <w:rsid w:val="657AE374"/>
    <w:rsid w:val="665385CC"/>
    <w:rsid w:val="6657824D"/>
    <w:rsid w:val="66A3AD1B"/>
    <w:rsid w:val="68FD53DE"/>
    <w:rsid w:val="6943650E"/>
    <w:rsid w:val="69CAA015"/>
    <w:rsid w:val="6A2CD3A1"/>
    <w:rsid w:val="6A43D856"/>
    <w:rsid w:val="6B7DF2FE"/>
    <w:rsid w:val="6D1F84DB"/>
    <w:rsid w:val="6D379585"/>
    <w:rsid w:val="6D4E4D8A"/>
    <w:rsid w:val="6D539E2F"/>
    <w:rsid w:val="6DB23BCB"/>
    <w:rsid w:val="6DBF1F08"/>
    <w:rsid w:val="6F09DB0D"/>
    <w:rsid w:val="72507DD2"/>
    <w:rsid w:val="72F7FAC9"/>
    <w:rsid w:val="74D53CC5"/>
    <w:rsid w:val="75267477"/>
    <w:rsid w:val="75297F0D"/>
    <w:rsid w:val="755EB014"/>
    <w:rsid w:val="767249E9"/>
    <w:rsid w:val="767B021B"/>
    <w:rsid w:val="7680139F"/>
    <w:rsid w:val="769B1150"/>
    <w:rsid w:val="769BA87F"/>
    <w:rsid w:val="76E11293"/>
    <w:rsid w:val="77CD6223"/>
    <w:rsid w:val="79A8ADE8"/>
    <w:rsid w:val="79ED48F0"/>
    <w:rsid w:val="7B447E49"/>
    <w:rsid w:val="7C5F59C5"/>
    <w:rsid w:val="7F125852"/>
    <w:rsid w:val="7F26AEAD"/>
    <w:rsid w:val="7F5A8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1B84"/>
  <w15:chartTrackingRefBased/>
  <w15:docId w15:val="{B557072C-D80D-423B-BF37-D81A184D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3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6D1"/>
    <w:pPr>
      <w:ind w:left="720"/>
      <w:contextualSpacing/>
    </w:pPr>
  </w:style>
  <w:style w:type="character" w:styleId="Hyperlink">
    <w:name w:val="Hyperlink"/>
    <w:basedOn w:val="DefaultParagraphFont"/>
    <w:uiPriority w:val="99"/>
    <w:unhideWhenUsed/>
    <w:rsid w:val="003B0607"/>
    <w:rPr>
      <w:color w:val="0563C1" w:themeColor="hyperlink"/>
      <w:u w:val="single"/>
    </w:rPr>
  </w:style>
  <w:style w:type="character" w:styleId="UnresolvedMention">
    <w:name w:val="Unresolved Mention"/>
    <w:basedOn w:val="DefaultParagraphFont"/>
    <w:uiPriority w:val="99"/>
    <w:semiHidden/>
    <w:unhideWhenUsed/>
    <w:rsid w:val="003B0607"/>
    <w:rPr>
      <w:color w:val="808080"/>
      <w:shd w:val="clear" w:color="auto" w:fill="E6E6E6"/>
    </w:rPr>
  </w:style>
  <w:style w:type="paragraph" w:styleId="BalloonText">
    <w:name w:val="Balloon Text"/>
    <w:basedOn w:val="Normal"/>
    <w:link w:val="BalloonTextChar"/>
    <w:uiPriority w:val="99"/>
    <w:semiHidden/>
    <w:unhideWhenUsed/>
    <w:rsid w:val="007F0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F3"/>
    <w:rPr>
      <w:rFonts w:ascii="Segoe UI" w:hAnsi="Segoe UI" w:cs="Segoe UI"/>
      <w:sz w:val="18"/>
      <w:szCs w:val="18"/>
    </w:rPr>
  </w:style>
  <w:style w:type="character" w:styleId="CommentReference">
    <w:name w:val="annotation reference"/>
    <w:basedOn w:val="DefaultParagraphFont"/>
    <w:uiPriority w:val="99"/>
    <w:semiHidden/>
    <w:unhideWhenUsed/>
    <w:rsid w:val="00A76F0A"/>
    <w:rPr>
      <w:sz w:val="16"/>
      <w:szCs w:val="16"/>
    </w:rPr>
  </w:style>
  <w:style w:type="paragraph" w:styleId="CommentText">
    <w:name w:val="annotation text"/>
    <w:basedOn w:val="Normal"/>
    <w:link w:val="CommentTextChar"/>
    <w:uiPriority w:val="99"/>
    <w:semiHidden/>
    <w:unhideWhenUsed/>
    <w:rsid w:val="00A76F0A"/>
    <w:pPr>
      <w:spacing w:line="240" w:lineRule="auto"/>
    </w:pPr>
    <w:rPr>
      <w:sz w:val="20"/>
      <w:szCs w:val="20"/>
    </w:rPr>
  </w:style>
  <w:style w:type="character" w:customStyle="1" w:styleId="CommentTextChar">
    <w:name w:val="Comment Text Char"/>
    <w:basedOn w:val="DefaultParagraphFont"/>
    <w:link w:val="CommentText"/>
    <w:uiPriority w:val="99"/>
    <w:semiHidden/>
    <w:rsid w:val="00A76F0A"/>
    <w:rPr>
      <w:sz w:val="20"/>
      <w:szCs w:val="20"/>
    </w:rPr>
  </w:style>
  <w:style w:type="paragraph" w:styleId="CommentSubject">
    <w:name w:val="annotation subject"/>
    <w:basedOn w:val="CommentText"/>
    <w:next w:val="CommentText"/>
    <w:link w:val="CommentSubjectChar"/>
    <w:uiPriority w:val="99"/>
    <w:semiHidden/>
    <w:unhideWhenUsed/>
    <w:rsid w:val="00A76F0A"/>
    <w:rPr>
      <w:b/>
      <w:bCs/>
    </w:rPr>
  </w:style>
  <w:style w:type="character" w:customStyle="1" w:styleId="CommentSubjectChar">
    <w:name w:val="Comment Subject Char"/>
    <w:basedOn w:val="CommentTextChar"/>
    <w:link w:val="CommentSubject"/>
    <w:uiPriority w:val="99"/>
    <w:semiHidden/>
    <w:rsid w:val="00A76F0A"/>
    <w:rPr>
      <w:b/>
      <w:bCs/>
      <w:sz w:val="20"/>
      <w:szCs w:val="20"/>
    </w:rPr>
  </w:style>
  <w:style w:type="paragraph" w:styleId="Footer">
    <w:name w:val="footer"/>
    <w:basedOn w:val="Normal"/>
    <w:link w:val="FooterChar"/>
    <w:uiPriority w:val="99"/>
    <w:unhideWhenUsed/>
    <w:rsid w:val="001B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918"/>
  </w:style>
  <w:style w:type="character" w:styleId="PageNumber">
    <w:name w:val="page number"/>
    <w:basedOn w:val="DefaultParagraphFont"/>
    <w:uiPriority w:val="99"/>
    <w:semiHidden/>
    <w:unhideWhenUsed/>
    <w:rsid w:val="001B0918"/>
  </w:style>
  <w:style w:type="paragraph" w:customStyle="1" w:styleId="paragraph">
    <w:name w:val="paragraph"/>
    <w:basedOn w:val="Normal"/>
    <w:rsid w:val="00A20ED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A20ED5"/>
  </w:style>
  <w:style w:type="character" w:customStyle="1" w:styleId="eop">
    <w:name w:val="eop"/>
    <w:basedOn w:val="DefaultParagraphFont"/>
    <w:rsid w:val="00A20ED5"/>
  </w:style>
  <w:style w:type="paragraph" w:styleId="Header">
    <w:name w:val="header"/>
    <w:basedOn w:val="Normal"/>
    <w:link w:val="HeaderChar"/>
    <w:uiPriority w:val="99"/>
    <w:semiHidden/>
    <w:unhideWhenUsed/>
    <w:rsid w:val="00EE21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2172"/>
  </w:style>
  <w:style w:type="character" w:customStyle="1" w:styleId="Heading1Char">
    <w:name w:val="Heading 1 Char"/>
    <w:basedOn w:val="DefaultParagraphFont"/>
    <w:link w:val="Heading1"/>
    <w:uiPriority w:val="9"/>
    <w:rsid w:val="002E3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36C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87C2C"/>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935067"/>
    <w:rPr>
      <w:b/>
      <w:bCs/>
    </w:rPr>
  </w:style>
  <w:style w:type="paragraph" w:styleId="Revision">
    <w:name w:val="Revision"/>
    <w:hidden/>
    <w:uiPriority w:val="99"/>
    <w:semiHidden/>
    <w:rsid w:val="0089132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251">
      <w:bodyDiv w:val="1"/>
      <w:marLeft w:val="0"/>
      <w:marRight w:val="0"/>
      <w:marTop w:val="0"/>
      <w:marBottom w:val="0"/>
      <w:divBdr>
        <w:top w:val="none" w:sz="0" w:space="0" w:color="auto"/>
        <w:left w:val="none" w:sz="0" w:space="0" w:color="auto"/>
        <w:bottom w:val="none" w:sz="0" w:space="0" w:color="auto"/>
        <w:right w:val="none" w:sz="0" w:space="0" w:color="auto"/>
      </w:divBdr>
    </w:div>
    <w:div w:id="122584114">
      <w:bodyDiv w:val="1"/>
      <w:marLeft w:val="0"/>
      <w:marRight w:val="0"/>
      <w:marTop w:val="0"/>
      <w:marBottom w:val="0"/>
      <w:divBdr>
        <w:top w:val="none" w:sz="0" w:space="0" w:color="auto"/>
        <w:left w:val="none" w:sz="0" w:space="0" w:color="auto"/>
        <w:bottom w:val="none" w:sz="0" w:space="0" w:color="auto"/>
        <w:right w:val="none" w:sz="0" w:space="0" w:color="auto"/>
      </w:divBdr>
      <w:divsChild>
        <w:div w:id="510264905">
          <w:marLeft w:val="0"/>
          <w:marRight w:val="0"/>
          <w:marTop w:val="0"/>
          <w:marBottom w:val="0"/>
          <w:divBdr>
            <w:top w:val="none" w:sz="0" w:space="0" w:color="auto"/>
            <w:left w:val="none" w:sz="0" w:space="0" w:color="auto"/>
            <w:bottom w:val="none" w:sz="0" w:space="0" w:color="auto"/>
            <w:right w:val="none" w:sz="0" w:space="0" w:color="auto"/>
          </w:divBdr>
        </w:div>
        <w:div w:id="931278174">
          <w:marLeft w:val="0"/>
          <w:marRight w:val="0"/>
          <w:marTop w:val="0"/>
          <w:marBottom w:val="0"/>
          <w:divBdr>
            <w:top w:val="none" w:sz="0" w:space="0" w:color="auto"/>
            <w:left w:val="none" w:sz="0" w:space="0" w:color="auto"/>
            <w:bottom w:val="none" w:sz="0" w:space="0" w:color="auto"/>
            <w:right w:val="none" w:sz="0" w:space="0" w:color="auto"/>
          </w:divBdr>
        </w:div>
      </w:divsChild>
    </w:div>
    <w:div w:id="318268913">
      <w:bodyDiv w:val="1"/>
      <w:marLeft w:val="0"/>
      <w:marRight w:val="0"/>
      <w:marTop w:val="0"/>
      <w:marBottom w:val="0"/>
      <w:divBdr>
        <w:top w:val="none" w:sz="0" w:space="0" w:color="auto"/>
        <w:left w:val="none" w:sz="0" w:space="0" w:color="auto"/>
        <w:bottom w:val="none" w:sz="0" w:space="0" w:color="auto"/>
        <w:right w:val="none" w:sz="0" w:space="0" w:color="auto"/>
      </w:divBdr>
      <w:divsChild>
        <w:div w:id="1486820501">
          <w:marLeft w:val="0"/>
          <w:marRight w:val="0"/>
          <w:marTop w:val="0"/>
          <w:marBottom w:val="0"/>
          <w:divBdr>
            <w:top w:val="none" w:sz="0" w:space="0" w:color="auto"/>
            <w:left w:val="none" w:sz="0" w:space="0" w:color="auto"/>
            <w:bottom w:val="none" w:sz="0" w:space="0" w:color="auto"/>
            <w:right w:val="none" w:sz="0" w:space="0" w:color="auto"/>
          </w:divBdr>
          <w:divsChild>
            <w:div w:id="1076786520">
              <w:marLeft w:val="0"/>
              <w:marRight w:val="0"/>
              <w:marTop w:val="30"/>
              <w:marBottom w:val="30"/>
              <w:divBdr>
                <w:top w:val="none" w:sz="0" w:space="0" w:color="auto"/>
                <w:left w:val="none" w:sz="0" w:space="0" w:color="auto"/>
                <w:bottom w:val="none" w:sz="0" w:space="0" w:color="auto"/>
                <w:right w:val="none" w:sz="0" w:space="0" w:color="auto"/>
              </w:divBdr>
              <w:divsChild>
                <w:div w:id="1871262737">
                  <w:marLeft w:val="0"/>
                  <w:marRight w:val="0"/>
                  <w:marTop w:val="0"/>
                  <w:marBottom w:val="0"/>
                  <w:divBdr>
                    <w:top w:val="none" w:sz="0" w:space="0" w:color="auto"/>
                    <w:left w:val="none" w:sz="0" w:space="0" w:color="auto"/>
                    <w:bottom w:val="none" w:sz="0" w:space="0" w:color="auto"/>
                    <w:right w:val="none" w:sz="0" w:space="0" w:color="auto"/>
                  </w:divBdr>
                  <w:divsChild>
                    <w:div w:id="1777141790">
                      <w:marLeft w:val="0"/>
                      <w:marRight w:val="0"/>
                      <w:marTop w:val="0"/>
                      <w:marBottom w:val="0"/>
                      <w:divBdr>
                        <w:top w:val="none" w:sz="0" w:space="0" w:color="auto"/>
                        <w:left w:val="none" w:sz="0" w:space="0" w:color="auto"/>
                        <w:bottom w:val="none" w:sz="0" w:space="0" w:color="auto"/>
                        <w:right w:val="none" w:sz="0" w:space="0" w:color="auto"/>
                      </w:divBdr>
                    </w:div>
                  </w:divsChild>
                </w:div>
                <w:div w:id="1073235114">
                  <w:marLeft w:val="0"/>
                  <w:marRight w:val="0"/>
                  <w:marTop w:val="0"/>
                  <w:marBottom w:val="0"/>
                  <w:divBdr>
                    <w:top w:val="none" w:sz="0" w:space="0" w:color="auto"/>
                    <w:left w:val="none" w:sz="0" w:space="0" w:color="auto"/>
                    <w:bottom w:val="none" w:sz="0" w:space="0" w:color="auto"/>
                    <w:right w:val="none" w:sz="0" w:space="0" w:color="auto"/>
                  </w:divBdr>
                  <w:divsChild>
                    <w:div w:id="368069635">
                      <w:marLeft w:val="0"/>
                      <w:marRight w:val="0"/>
                      <w:marTop w:val="0"/>
                      <w:marBottom w:val="0"/>
                      <w:divBdr>
                        <w:top w:val="none" w:sz="0" w:space="0" w:color="auto"/>
                        <w:left w:val="none" w:sz="0" w:space="0" w:color="auto"/>
                        <w:bottom w:val="none" w:sz="0" w:space="0" w:color="auto"/>
                        <w:right w:val="none" w:sz="0" w:space="0" w:color="auto"/>
                      </w:divBdr>
                    </w:div>
                  </w:divsChild>
                </w:div>
                <w:div w:id="1752894161">
                  <w:marLeft w:val="0"/>
                  <w:marRight w:val="0"/>
                  <w:marTop w:val="0"/>
                  <w:marBottom w:val="0"/>
                  <w:divBdr>
                    <w:top w:val="none" w:sz="0" w:space="0" w:color="auto"/>
                    <w:left w:val="none" w:sz="0" w:space="0" w:color="auto"/>
                    <w:bottom w:val="none" w:sz="0" w:space="0" w:color="auto"/>
                    <w:right w:val="none" w:sz="0" w:space="0" w:color="auto"/>
                  </w:divBdr>
                  <w:divsChild>
                    <w:div w:id="1200824161">
                      <w:marLeft w:val="0"/>
                      <w:marRight w:val="0"/>
                      <w:marTop w:val="0"/>
                      <w:marBottom w:val="0"/>
                      <w:divBdr>
                        <w:top w:val="none" w:sz="0" w:space="0" w:color="auto"/>
                        <w:left w:val="none" w:sz="0" w:space="0" w:color="auto"/>
                        <w:bottom w:val="none" w:sz="0" w:space="0" w:color="auto"/>
                        <w:right w:val="none" w:sz="0" w:space="0" w:color="auto"/>
                      </w:divBdr>
                    </w:div>
                  </w:divsChild>
                </w:div>
                <w:div w:id="478502615">
                  <w:marLeft w:val="0"/>
                  <w:marRight w:val="0"/>
                  <w:marTop w:val="0"/>
                  <w:marBottom w:val="0"/>
                  <w:divBdr>
                    <w:top w:val="none" w:sz="0" w:space="0" w:color="auto"/>
                    <w:left w:val="none" w:sz="0" w:space="0" w:color="auto"/>
                    <w:bottom w:val="none" w:sz="0" w:space="0" w:color="auto"/>
                    <w:right w:val="none" w:sz="0" w:space="0" w:color="auto"/>
                  </w:divBdr>
                  <w:divsChild>
                    <w:div w:id="42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9624">
          <w:marLeft w:val="0"/>
          <w:marRight w:val="0"/>
          <w:marTop w:val="0"/>
          <w:marBottom w:val="0"/>
          <w:divBdr>
            <w:top w:val="none" w:sz="0" w:space="0" w:color="auto"/>
            <w:left w:val="none" w:sz="0" w:space="0" w:color="auto"/>
            <w:bottom w:val="none" w:sz="0" w:space="0" w:color="auto"/>
            <w:right w:val="none" w:sz="0" w:space="0" w:color="auto"/>
          </w:divBdr>
        </w:div>
        <w:div w:id="1074425584">
          <w:marLeft w:val="0"/>
          <w:marRight w:val="0"/>
          <w:marTop w:val="0"/>
          <w:marBottom w:val="0"/>
          <w:divBdr>
            <w:top w:val="none" w:sz="0" w:space="0" w:color="auto"/>
            <w:left w:val="none" w:sz="0" w:space="0" w:color="auto"/>
            <w:bottom w:val="none" w:sz="0" w:space="0" w:color="auto"/>
            <w:right w:val="none" w:sz="0" w:space="0" w:color="auto"/>
          </w:divBdr>
        </w:div>
      </w:divsChild>
    </w:div>
    <w:div w:id="714044123">
      <w:bodyDiv w:val="1"/>
      <w:marLeft w:val="0"/>
      <w:marRight w:val="0"/>
      <w:marTop w:val="0"/>
      <w:marBottom w:val="0"/>
      <w:divBdr>
        <w:top w:val="none" w:sz="0" w:space="0" w:color="auto"/>
        <w:left w:val="none" w:sz="0" w:space="0" w:color="auto"/>
        <w:bottom w:val="none" w:sz="0" w:space="0" w:color="auto"/>
        <w:right w:val="none" w:sz="0" w:space="0" w:color="auto"/>
      </w:divBdr>
      <w:divsChild>
        <w:div w:id="310058344">
          <w:marLeft w:val="0"/>
          <w:marRight w:val="0"/>
          <w:marTop w:val="0"/>
          <w:marBottom w:val="0"/>
          <w:divBdr>
            <w:top w:val="none" w:sz="0" w:space="0" w:color="auto"/>
            <w:left w:val="none" w:sz="0" w:space="0" w:color="auto"/>
            <w:bottom w:val="none" w:sz="0" w:space="0" w:color="auto"/>
            <w:right w:val="none" w:sz="0" w:space="0" w:color="auto"/>
          </w:divBdr>
          <w:divsChild>
            <w:div w:id="1947544990">
              <w:marLeft w:val="0"/>
              <w:marRight w:val="0"/>
              <w:marTop w:val="30"/>
              <w:marBottom w:val="30"/>
              <w:divBdr>
                <w:top w:val="none" w:sz="0" w:space="0" w:color="auto"/>
                <w:left w:val="none" w:sz="0" w:space="0" w:color="auto"/>
                <w:bottom w:val="none" w:sz="0" w:space="0" w:color="auto"/>
                <w:right w:val="none" w:sz="0" w:space="0" w:color="auto"/>
              </w:divBdr>
              <w:divsChild>
                <w:div w:id="1615021274">
                  <w:marLeft w:val="0"/>
                  <w:marRight w:val="0"/>
                  <w:marTop w:val="0"/>
                  <w:marBottom w:val="0"/>
                  <w:divBdr>
                    <w:top w:val="none" w:sz="0" w:space="0" w:color="auto"/>
                    <w:left w:val="none" w:sz="0" w:space="0" w:color="auto"/>
                    <w:bottom w:val="none" w:sz="0" w:space="0" w:color="auto"/>
                    <w:right w:val="none" w:sz="0" w:space="0" w:color="auto"/>
                  </w:divBdr>
                  <w:divsChild>
                    <w:div w:id="672295939">
                      <w:marLeft w:val="0"/>
                      <w:marRight w:val="0"/>
                      <w:marTop w:val="0"/>
                      <w:marBottom w:val="0"/>
                      <w:divBdr>
                        <w:top w:val="none" w:sz="0" w:space="0" w:color="auto"/>
                        <w:left w:val="none" w:sz="0" w:space="0" w:color="auto"/>
                        <w:bottom w:val="none" w:sz="0" w:space="0" w:color="auto"/>
                        <w:right w:val="none" w:sz="0" w:space="0" w:color="auto"/>
                      </w:divBdr>
                    </w:div>
                  </w:divsChild>
                </w:div>
                <w:div w:id="1022166311">
                  <w:marLeft w:val="0"/>
                  <w:marRight w:val="0"/>
                  <w:marTop w:val="0"/>
                  <w:marBottom w:val="0"/>
                  <w:divBdr>
                    <w:top w:val="none" w:sz="0" w:space="0" w:color="auto"/>
                    <w:left w:val="none" w:sz="0" w:space="0" w:color="auto"/>
                    <w:bottom w:val="none" w:sz="0" w:space="0" w:color="auto"/>
                    <w:right w:val="none" w:sz="0" w:space="0" w:color="auto"/>
                  </w:divBdr>
                  <w:divsChild>
                    <w:div w:id="110172260">
                      <w:marLeft w:val="0"/>
                      <w:marRight w:val="0"/>
                      <w:marTop w:val="0"/>
                      <w:marBottom w:val="0"/>
                      <w:divBdr>
                        <w:top w:val="none" w:sz="0" w:space="0" w:color="auto"/>
                        <w:left w:val="none" w:sz="0" w:space="0" w:color="auto"/>
                        <w:bottom w:val="none" w:sz="0" w:space="0" w:color="auto"/>
                        <w:right w:val="none" w:sz="0" w:space="0" w:color="auto"/>
                      </w:divBdr>
                    </w:div>
                  </w:divsChild>
                </w:div>
                <w:div w:id="408768218">
                  <w:marLeft w:val="0"/>
                  <w:marRight w:val="0"/>
                  <w:marTop w:val="0"/>
                  <w:marBottom w:val="0"/>
                  <w:divBdr>
                    <w:top w:val="none" w:sz="0" w:space="0" w:color="auto"/>
                    <w:left w:val="none" w:sz="0" w:space="0" w:color="auto"/>
                    <w:bottom w:val="none" w:sz="0" w:space="0" w:color="auto"/>
                    <w:right w:val="none" w:sz="0" w:space="0" w:color="auto"/>
                  </w:divBdr>
                  <w:divsChild>
                    <w:div w:id="771128843">
                      <w:marLeft w:val="0"/>
                      <w:marRight w:val="0"/>
                      <w:marTop w:val="0"/>
                      <w:marBottom w:val="0"/>
                      <w:divBdr>
                        <w:top w:val="none" w:sz="0" w:space="0" w:color="auto"/>
                        <w:left w:val="none" w:sz="0" w:space="0" w:color="auto"/>
                        <w:bottom w:val="none" w:sz="0" w:space="0" w:color="auto"/>
                        <w:right w:val="none" w:sz="0" w:space="0" w:color="auto"/>
                      </w:divBdr>
                    </w:div>
                  </w:divsChild>
                </w:div>
                <w:div w:id="1040088677">
                  <w:marLeft w:val="0"/>
                  <w:marRight w:val="0"/>
                  <w:marTop w:val="0"/>
                  <w:marBottom w:val="0"/>
                  <w:divBdr>
                    <w:top w:val="none" w:sz="0" w:space="0" w:color="auto"/>
                    <w:left w:val="none" w:sz="0" w:space="0" w:color="auto"/>
                    <w:bottom w:val="none" w:sz="0" w:space="0" w:color="auto"/>
                    <w:right w:val="none" w:sz="0" w:space="0" w:color="auto"/>
                  </w:divBdr>
                  <w:divsChild>
                    <w:div w:id="8664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5153">
          <w:marLeft w:val="0"/>
          <w:marRight w:val="0"/>
          <w:marTop w:val="0"/>
          <w:marBottom w:val="0"/>
          <w:divBdr>
            <w:top w:val="none" w:sz="0" w:space="0" w:color="auto"/>
            <w:left w:val="none" w:sz="0" w:space="0" w:color="auto"/>
            <w:bottom w:val="none" w:sz="0" w:space="0" w:color="auto"/>
            <w:right w:val="none" w:sz="0" w:space="0" w:color="auto"/>
          </w:divBdr>
        </w:div>
        <w:div w:id="220869877">
          <w:marLeft w:val="0"/>
          <w:marRight w:val="0"/>
          <w:marTop w:val="0"/>
          <w:marBottom w:val="0"/>
          <w:divBdr>
            <w:top w:val="none" w:sz="0" w:space="0" w:color="auto"/>
            <w:left w:val="none" w:sz="0" w:space="0" w:color="auto"/>
            <w:bottom w:val="none" w:sz="0" w:space="0" w:color="auto"/>
            <w:right w:val="none" w:sz="0" w:space="0" w:color="auto"/>
          </w:divBdr>
        </w:div>
      </w:divsChild>
    </w:div>
    <w:div w:id="1473523056">
      <w:bodyDiv w:val="1"/>
      <w:marLeft w:val="0"/>
      <w:marRight w:val="0"/>
      <w:marTop w:val="0"/>
      <w:marBottom w:val="0"/>
      <w:divBdr>
        <w:top w:val="none" w:sz="0" w:space="0" w:color="auto"/>
        <w:left w:val="none" w:sz="0" w:space="0" w:color="auto"/>
        <w:bottom w:val="none" w:sz="0" w:space="0" w:color="auto"/>
        <w:right w:val="none" w:sz="0" w:space="0" w:color="auto"/>
      </w:divBdr>
      <w:divsChild>
        <w:div w:id="246228701">
          <w:marLeft w:val="0"/>
          <w:marRight w:val="0"/>
          <w:marTop w:val="0"/>
          <w:marBottom w:val="0"/>
          <w:divBdr>
            <w:top w:val="none" w:sz="0" w:space="0" w:color="auto"/>
            <w:left w:val="none" w:sz="0" w:space="0" w:color="auto"/>
            <w:bottom w:val="none" w:sz="0" w:space="0" w:color="auto"/>
            <w:right w:val="none" w:sz="0" w:space="0" w:color="auto"/>
          </w:divBdr>
          <w:divsChild>
            <w:div w:id="346296044">
              <w:marLeft w:val="0"/>
              <w:marRight w:val="0"/>
              <w:marTop w:val="30"/>
              <w:marBottom w:val="30"/>
              <w:divBdr>
                <w:top w:val="none" w:sz="0" w:space="0" w:color="auto"/>
                <w:left w:val="none" w:sz="0" w:space="0" w:color="auto"/>
                <w:bottom w:val="none" w:sz="0" w:space="0" w:color="auto"/>
                <w:right w:val="none" w:sz="0" w:space="0" w:color="auto"/>
              </w:divBdr>
              <w:divsChild>
                <w:div w:id="1274484240">
                  <w:marLeft w:val="0"/>
                  <w:marRight w:val="0"/>
                  <w:marTop w:val="0"/>
                  <w:marBottom w:val="0"/>
                  <w:divBdr>
                    <w:top w:val="none" w:sz="0" w:space="0" w:color="auto"/>
                    <w:left w:val="none" w:sz="0" w:space="0" w:color="auto"/>
                    <w:bottom w:val="none" w:sz="0" w:space="0" w:color="auto"/>
                    <w:right w:val="none" w:sz="0" w:space="0" w:color="auto"/>
                  </w:divBdr>
                  <w:divsChild>
                    <w:div w:id="1581598340">
                      <w:marLeft w:val="0"/>
                      <w:marRight w:val="0"/>
                      <w:marTop w:val="0"/>
                      <w:marBottom w:val="0"/>
                      <w:divBdr>
                        <w:top w:val="none" w:sz="0" w:space="0" w:color="auto"/>
                        <w:left w:val="none" w:sz="0" w:space="0" w:color="auto"/>
                        <w:bottom w:val="none" w:sz="0" w:space="0" w:color="auto"/>
                        <w:right w:val="none" w:sz="0" w:space="0" w:color="auto"/>
                      </w:divBdr>
                    </w:div>
                  </w:divsChild>
                </w:div>
                <w:div w:id="958141715">
                  <w:marLeft w:val="0"/>
                  <w:marRight w:val="0"/>
                  <w:marTop w:val="0"/>
                  <w:marBottom w:val="0"/>
                  <w:divBdr>
                    <w:top w:val="none" w:sz="0" w:space="0" w:color="auto"/>
                    <w:left w:val="none" w:sz="0" w:space="0" w:color="auto"/>
                    <w:bottom w:val="none" w:sz="0" w:space="0" w:color="auto"/>
                    <w:right w:val="none" w:sz="0" w:space="0" w:color="auto"/>
                  </w:divBdr>
                  <w:divsChild>
                    <w:div w:id="1639071636">
                      <w:marLeft w:val="0"/>
                      <w:marRight w:val="0"/>
                      <w:marTop w:val="0"/>
                      <w:marBottom w:val="0"/>
                      <w:divBdr>
                        <w:top w:val="none" w:sz="0" w:space="0" w:color="auto"/>
                        <w:left w:val="none" w:sz="0" w:space="0" w:color="auto"/>
                        <w:bottom w:val="none" w:sz="0" w:space="0" w:color="auto"/>
                        <w:right w:val="none" w:sz="0" w:space="0" w:color="auto"/>
                      </w:divBdr>
                    </w:div>
                  </w:divsChild>
                </w:div>
                <w:div w:id="786313820">
                  <w:marLeft w:val="0"/>
                  <w:marRight w:val="0"/>
                  <w:marTop w:val="0"/>
                  <w:marBottom w:val="0"/>
                  <w:divBdr>
                    <w:top w:val="none" w:sz="0" w:space="0" w:color="auto"/>
                    <w:left w:val="none" w:sz="0" w:space="0" w:color="auto"/>
                    <w:bottom w:val="none" w:sz="0" w:space="0" w:color="auto"/>
                    <w:right w:val="none" w:sz="0" w:space="0" w:color="auto"/>
                  </w:divBdr>
                  <w:divsChild>
                    <w:div w:id="2066293630">
                      <w:marLeft w:val="0"/>
                      <w:marRight w:val="0"/>
                      <w:marTop w:val="0"/>
                      <w:marBottom w:val="0"/>
                      <w:divBdr>
                        <w:top w:val="none" w:sz="0" w:space="0" w:color="auto"/>
                        <w:left w:val="none" w:sz="0" w:space="0" w:color="auto"/>
                        <w:bottom w:val="none" w:sz="0" w:space="0" w:color="auto"/>
                        <w:right w:val="none" w:sz="0" w:space="0" w:color="auto"/>
                      </w:divBdr>
                    </w:div>
                  </w:divsChild>
                </w:div>
                <w:div w:id="1742827407">
                  <w:marLeft w:val="0"/>
                  <w:marRight w:val="0"/>
                  <w:marTop w:val="0"/>
                  <w:marBottom w:val="0"/>
                  <w:divBdr>
                    <w:top w:val="none" w:sz="0" w:space="0" w:color="auto"/>
                    <w:left w:val="none" w:sz="0" w:space="0" w:color="auto"/>
                    <w:bottom w:val="none" w:sz="0" w:space="0" w:color="auto"/>
                    <w:right w:val="none" w:sz="0" w:space="0" w:color="auto"/>
                  </w:divBdr>
                  <w:divsChild>
                    <w:div w:id="3145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4010">
          <w:marLeft w:val="0"/>
          <w:marRight w:val="0"/>
          <w:marTop w:val="0"/>
          <w:marBottom w:val="0"/>
          <w:divBdr>
            <w:top w:val="none" w:sz="0" w:space="0" w:color="auto"/>
            <w:left w:val="none" w:sz="0" w:space="0" w:color="auto"/>
            <w:bottom w:val="none" w:sz="0" w:space="0" w:color="auto"/>
            <w:right w:val="none" w:sz="0" w:space="0" w:color="auto"/>
          </w:divBdr>
        </w:div>
        <w:div w:id="1058934967">
          <w:marLeft w:val="0"/>
          <w:marRight w:val="0"/>
          <w:marTop w:val="0"/>
          <w:marBottom w:val="0"/>
          <w:divBdr>
            <w:top w:val="none" w:sz="0" w:space="0" w:color="auto"/>
            <w:left w:val="none" w:sz="0" w:space="0" w:color="auto"/>
            <w:bottom w:val="none" w:sz="0" w:space="0" w:color="auto"/>
            <w:right w:val="none" w:sz="0" w:space="0" w:color="auto"/>
          </w:divBdr>
        </w:div>
      </w:divsChild>
    </w:div>
    <w:div w:id="1630555020">
      <w:bodyDiv w:val="1"/>
      <w:marLeft w:val="0"/>
      <w:marRight w:val="0"/>
      <w:marTop w:val="0"/>
      <w:marBottom w:val="0"/>
      <w:divBdr>
        <w:top w:val="none" w:sz="0" w:space="0" w:color="auto"/>
        <w:left w:val="none" w:sz="0" w:space="0" w:color="auto"/>
        <w:bottom w:val="none" w:sz="0" w:space="0" w:color="auto"/>
        <w:right w:val="none" w:sz="0" w:space="0" w:color="auto"/>
      </w:divBdr>
      <w:divsChild>
        <w:div w:id="360328692">
          <w:marLeft w:val="0"/>
          <w:marRight w:val="0"/>
          <w:marTop w:val="0"/>
          <w:marBottom w:val="0"/>
          <w:divBdr>
            <w:top w:val="none" w:sz="0" w:space="0" w:color="auto"/>
            <w:left w:val="none" w:sz="0" w:space="0" w:color="auto"/>
            <w:bottom w:val="none" w:sz="0" w:space="0" w:color="auto"/>
            <w:right w:val="none" w:sz="0" w:space="0" w:color="auto"/>
          </w:divBdr>
          <w:divsChild>
            <w:div w:id="1280643307">
              <w:marLeft w:val="0"/>
              <w:marRight w:val="0"/>
              <w:marTop w:val="30"/>
              <w:marBottom w:val="30"/>
              <w:divBdr>
                <w:top w:val="none" w:sz="0" w:space="0" w:color="auto"/>
                <w:left w:val="none" w:sz="0" w:space="0" w:color="auto"/>
                <w:bottom w:val="none" w:sz="0" w:space="0" w:color="auto"/>
                <w:right w:val="none" w:sz="0" w:space="0" w:color="auto"/>
              </w:divBdr>
              <w:divsChild>
                <w:div w:id="1294142338">
                  <w:marLeft w:val="0"/>
                  <w:marRight w:val="0"/>
                  <w:marTop w:val="0"/>
                  <w:marBottom w:val="0"/>
                  <w:divBdr>
                    <w:top w:val="none" w:sz="0" w:space="0" w:color="auto"/>
                    <w:left w:val="none" w:sz="0" w:space="0" w:color="auto"/>
                    <w:bottom w:val="none" w:sz="0" w:space="0" w:color="auto"/>
                    <w:right w:val="none" w:sz="0" w:space="0" w:color="auto"/>
                  </w:divBdr>
                  <w:divsChild>
                    <w:div w:id="874930425">
                      <w:marLeft w:val="0"/>
                      <w:marRight w:val="0"/>
                      <w:marTop w:val="0"/>
                      <w:marBottom w:val="0"/>
                      <w:divBdr>
                        <w:top w:val="none" w:sz="0" w:space="0" w:color="auto"/>
                        <w:left w:val="none" w:sz="0" w:space="0" w:color="auto"/>
                        <w:bottom w:val="none" w:sz="0" w:space="0" w:color="auto"/>
                        <w:right w:val="none" w:sz="0" w:space="0" w:color="auto"/>
                      </w:divBdr>
                    </w:div>
                  </w:divsChild>
                </w:div>
                <w:div w:id="1690909454">
                  <w:marLeft w:val="0"/>
                  <w:marRight w:val="0"/>
                  <w:marTop w:val="0"/>
                  <w:marBottom w:val="0"/>
                  <w:divBdr>
                    <w:top w:val="none" w:sz="0" w:space="0" w:color="auto"/>
                    <w:left w:val="none" w:sz="0" w:space="0" w:color="auto"/>
                    <w:bottom w:val="none" w:sz="0" w:space="0" w:color="auto"/>
                    <w:right w:val="none" w:sz="0" w:space="0" w:color="auto"/>
                  </w:divBdr>
                  <w:divsChild>
                    <w:div w:id="160630617">
                      <w:marLeft w:val="0"/>
                      <w:marRight w:val="0"/>
                      <w:marTop w:val="0"/>
                      <w:marBottom w:val="0"/>
                      <w:divBdr>
                        <w:top w:val="none" w:sz="0" w:space="0" w:color="auto"/>
                        <w:left w:val="none" w:sz="0" w:space="0" w:color="auto"/>
                        <w:bottom w:val="none" w:sz="0" w:space="0" w:color="auto"/>
                        <w:right w:val="none" w:sz="0" w:space="0" w:color="auto"/>
                      </w:divBdr>
                    </w:div>
                  </w:divsChild>
                </w:div>
                <w:div w:id="1730151432">
                  <w:marLeft w:val="0"/>
                  <w:marRight w:val="0"/>
                  <w:marTop w:val="0"/>
                  <w:marBottom w:val="0"/>
                  <w:divBdr>
                    <w:top w:val="none" w:sz="0" w:space="0" w:color="auto"/>
                    <w:left w:val="none" w:sz="0" w:space="0" w:color="auto"/>
                    <w:bottom w:val="none" w:sz="0" w:space="0" w:color="auto"/>
                    <w:right w:val="none" w:sz="0" w:space="0" w:color="auto"/>
                  </w:divBdr>
                  <w:divsChild>
                    <w:div w:id="719282949">
                      <w:marLeft w:val="0"/>
                      <w:marRight w:val="0"/>
                      <w:marTop w:val="0"/>
                      <w:marBottom w:val="0"/>
                      <w:divBdr>
                        <w:top w:val="none" w:sz="0" w:space="0" w:color="auto"/>
                        <w:left w:val="none" w:sz="0" w:space="0" w:color="auto"/>
                        <w:bottom w:val="none" w:sz="0" w:space="0" w:color="auto"/>
                        <w:right w:val="none" w:sz="0" w:space="0" w:color="auto"/>
                      </w:divBdr>
                    </w:div>
                  </w:divsChild>
                </w:div>
                <w:div w:id="487939971">
                  <w:marLeft w:val="0"/>
                  <w:marRight w:val="0"/>
                  <w:marTop w:val="0"/>
                  <w:marBottom w:val="0"/>
                  <w:divBdr>
                    <w:top w:val="none" w:sz="0" w:space="0" w:color="auto"/>
                    <w:left w:val="none" w:sz="0" w:space="0" w:color="auto"/>
                    <w:bottom w:val="none" w:sz="0" w:space="0" w:color="auto"/>
                    <w:right w:val="none" w:sz="0" w:space="0" w:color="auto"/>
                  </w:divBdr>
                  <w:divsChild>
                    <w:div w:id="10137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7892">
          <w:marLeft w:val="0"/>
          <w:marRight w:val="0"/>
          <w:marTop w:val="0"/>
          <w:marBottom w:val="0"/>
          <w:divBdr>
            <w:top w:val="none" w:sz="0" w:space="0" w:color="auto"/>
            <w:left w:val="none" w:sz="0" w:space="0" w:color="auto"/>
            <w:bottom w:val="none" w:sz="0" w:space="0" w:color="auto"/>
            <w:right w:val="none" w:sz="0" w:space="0" w:color="auto"/>
          </w:divBdr>
        </w:div>
        <w:div w:id="1265844184">
          <w:marLeft w:val="0"/>
          <w:marRight w:val="0"/>
          <w:marTop w:val="0"/>
          <w:marBottom w:val="0"/>
          <w:divBdr>
            <w:top w:val="none" w:sz="0" w:space="0" w:color="auto"/>
            <w:left w:val="none" w:sz="0" w:space="0" w:color="auto"/>
            <w:bottom w:val="none" w:sz="0" w:space="0" w:color="auto"/>
            <w:right w:val="none" w:sz="0" w:space="0" w:color="auto"/>
          </w:divBdr>
        </w:div>
      </w:divsChild>
    </w:div>
    <w:div w:id="1825006995">
      <w:bodyDiv w:val="1"/>
      <w:marLeft w:val="0"/>
      <w:marRight w:val="0"/>
      <w:marTop w:val="0"/>
      <w:marBottom w:val="0"/>
      <w:divBdr>
        <w:top w:val="none" w:sz="0" w:space="0" w:color="auto"/>
        <w:left w:val="none" w:sz="0" w:space="0" w:color="auto"/>
        <w:bottom w:val="none" w:sz="0" w:space="0" w:color="auto"/>
        <w:right w:val="none" w:sz="0" w:space="0" w:color="auto"/>
      </w:divBdr>
      <w:divsChild>
        <w:div w:id="1457143682">
          <w:marLeft w:val="0"/>
          <w:marRight w:val="0"/>
          <w:marTop w:val="0"/>
          <w:marBottom w:val="0"/>
          <w:divBdr>
            <w:top w:val="none" w:sz="0" w:space="0" w:color="auto"/>
            <w:left w:val="none" w:sz="0" w:space="0" w:color="auto"/>
            <w:bottom w:val="none" w:sz="0" w:space="0" w:color="auto"/>
            <w:right w:val="none" w:sz="0" w:space="0" w:color="auto"/>
          </w:divBdr>
          <w:divsChild>
            <w:div w:id="1813909347">
              <w:marLeft w:val="0"/>
              <w:marRight w:val="0"/>
              <w:marTop w:val="30"/>
              <w:marBottom w:val="30"/>
              <w:divBdr>
                <w:top w:val="none" w:sz="0" w:space="0" w:color="auto"/>
                <w:left w:val="none" w:sz="0" w:space="0" w:color="auto"/>
                <w:bottom w:val="none" w:sz="0" w:space="0" w:color="auto"/>
                <w:right w:val="none" w:sz="0" w:space="0" w:color="auto"/>
              </w:divBdr>
              <w:divsChild>
                <w:div w:id="182868712">
                  <w:marLeft w:val="0"/>
                  <w:marRight w:val="0"/>
                  <w:marTop w:val="0"/>
                  <w:marBottom w:val="0"/>
                  <w:divBdr>
                    <w:top w:val="none" w:sz="0" w:space="0" w:color="auto"/>
                    <w:left w:val="none" w:sz="0" w:space="0" w:color="auto"/>
                    <w:bottom w:val="none" w:sz="0" w:space="0" w:color="auto"/>
                    <w:right w:val="none" w:sz="0" w:space="0" w:color="auto"/>
                  </w:divBdr>
                  <w:divsChild>
                    <w:div w:id="1801260427">
                      <w:marLeft w:val="0"/>
                      <w:marRight w:val="0"/>
                      <w:marTop w:val="0"/>
                      <w:marBottom w:val="0"/>
                      <w:divBdr>
                        <w:top w:val="none" w:sz="0" w:space="0" w:color="auto"/>
                        <w:left w:val="none" w:sz="0" w:space="0" w:color="auto"/>
                        <w:bottom w:val="none" w:sz="0" w:space="0" w:color="auto"/>
                        <w:right w:val="none" w:sz="0" w:space="0" w:color="auto"/>
                      </w:divBdr>
                    </w:div>
                  </w:divsChild>
                </w:div>
                <w:div w:id="928849381">
                  <w:marLeft w:val="0"/>
                  <w:marRight w:val="0"/>
                  <w:marTop w:val="0"/>
                  <w:marBottom w:val="0"/>
                  <w:divBdr>
                    <w:top w:val="none" w:sz="0" w:space="0" w:color="auto"/>
                    <w:left w:val="none" w:sz="0" w:space="0" w:color="auto"/>
                    <w:bottom w:val="none" w:sz="0" w:space="0" w:color="auto"/>
                    <w:right w:val="none" w:sz="0" w:space="0" w:color="auto"/>
                  </w:divBdr>
                  <w:divsChild>
                    <w:div w:id="737441545">
                      <w:marLeft w:val="0"/>
                      <w:marRight w:val="0"/>
                      <w:marTop w:val="0"/>
                      <w:marBottom w:val="0"/>
                      <w:divBdr>
                        <w:top w:val="none" w:sz="0" w:space="0" w:color="auto"/>
                        <w:left w:val="none" w:sz="0" w:space="0" w:color="auto"/>
                        <w:bottom w:val="none" w:sz="0" w:space="0" w:color="auto"/>
                        <w:right w:val="none" w:sz="0" w:space="0" w:color="auto"/>
                      </w:divBdr>
                    </w:div>
                  </w:divsChild>
                </w:div>
                <w:div w:id="1683967815">
                  <w:marLeft w:val="0"/>
                  <w:marRight w:val="0"/>
                  <w:marTop w:val="0"/>
                  <w:marBottom w:val="0"/>
                  <w:divBdr>
                    <w:top w:val="none" w:sz="0" w:space="0" w:color="auto"/>
                    <w:left w:val="none" w:sz="0" w:space="0" w:color="auto"/>
                    <w:bottom w:val="none" w:sz="0" w:space="0" w:color="auto"/>
                    <w:right w:val="none" w:sz="0" w:space="0" w:color="auto"/>
                  </w:divBdr>
                  <w:divsChild>
                    <w:div w:id="1778017653">
                      <w:marLeft w:val="0"/>
                      <w:marRight w:val="0"/>
                      <w:marTop w:val="0"/>
                      <w:marBottom w:val="0"/>
                      <w:divBdr>
                        <w:top w:val="none" w:sz="0" w:space="0" w:color="auto"/>
                        <w:left w:val="none" w:sz="0" w:space="0" w:color="auto"/>
                        <w:bottom w:val="none" w:sz="0" w:space="0" w:color="auto"/>
                        <w:right w:val="none" w:sz="0" w:space="0" w:color="auto"/>
                      </w:divBdr>
                    </w:div>
                  </w:divsChild>
                </w:div>
                <w:div w:id="697242513">
                  <w:marLeft w:val="0"/>
                  <w:marRight w:val="0"/>
                  <w:marTop w:val="0"/>
                  <w:marBottom w:val="0"/>
                  <w:divBdr>
                    <w:top w:val="none" w:sz="0" w:space="0" w:color="auto"/>
                    <w:left w:val="none" w:sz="0" w:space="0" w:color="auto"/>
                    <w:bottom w:val="none" w:sz="0" w:space="0" w:color="auto"/>
                    <w:right w:val="none" w:sz="0" w:space="0" w:color="auto"/>
                  </w:divBdr>
                  <w:divsChild>
                    <w:div w:id="2119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7520">
          <w:marLeft w:val="0"/>
          <w:marRight w:val="0"/>
          <w:marTop w:val="0"/>
          <w:marBottom w:val="0"/>
          <w:divBdr>
            <w:top w:val="none" w:sz="0" w:space="0" w:color="auto"/>
            <w:left w:val="none" w:sz="0" w:space="0" w:color="auto"/>
            <w:bottom w:val="none" w:sz="0" w:space="0" w:color="auto"/>
            <w:right w:val="none" w:sz="0" w:space="0" w:color="auto"/>
          </w:divBdr>
        </w:div>
        <w:div w:id="1779788370">
          <w:marLeft w:val="0"/>
          <w:marRight w:val="0"/>
          <w:marTop w:val="0"/>
          <w:marBottom w:val="0"/>
          <w:divBdr>
            <w:top w:val="none" w:sz="0" w:space="0" w:color="auto"/>
            <w:left w:val="none" w:sz="0" w:space="0" w:color="auto"/>
            <w:bottom w:val="none" w:sz="0" w:space="0" w:color="auto"/>
            <w:right w:val="none" w:sz="0" w:space="0" w:color="auto"/>
          </w:divBdr>
        </w:div>
      </w:divsChild>
    </w:div>
    <w:div w:id="1978559315">
      <w:bodyDiv w:val="1"/>
      <w:marLeft w:val="0"/>
      <w:marRight w:val="0"/>
      <w:marTop w:val="0"/>
      <w:marBottom w:val="0"/>
      <w:divBdr>
        <w:top w:val="none" w:sz="0" w:space="0" w:color="auto"/>
        <w:left w:val="none" w:sz="0" w:space="0" w:color="auto"/>
        <w:bottom w:val="none" w:sz="0" w:space="0" w:color="auto"/>
        <w:right w:val="none" w:sz="0" w:space="0" w:color="auto"/>
      </w:divBdr>
      <w:divsChild>
        <w:div w:id="619994887">
          <w:marLeft w:val="0"/>
          <w:marRight w:val="0"/>
          <w:marTop w:val="0"/>
          <w:marBottom w:val="0"/>
          <w:divBdr>
            <w:top w:val="none" w:sz="0" w:space="0" w:color="auto"/>
            <w:left w:val="none" w:sz="0" w:space="0" w:color="auto"/>
            <w:bottom w:val="none" w:sz="0" w:space="0" w:color="auto"/>
            <w:right w:val="none" w:sz="0" w:space="0" w:color="auto"/>
          </w:divBdr>
        </w:div>
      </w:divsChild>
    </w:div>
    <w:div w:id="2089375871">
      <w:bodyDiv w:val="1"/>
      <w:marLeft w:val="0"/>
      <w:marRight w:val="0"/>
      <w:marTop w:val="0"/>
      <w:marBottom w:val="0"/>
      <w:divBdr>
        <w:top w:val="none" w:sz="0" w:space="0" w:color="auto"/>
        <w:left w:val="none" w:sz="0" w:space="0" w:color="auto"/>
        <w:bottom w:val="none" w:sz="0" w:space="0" w:color="auto"/>
        <w:right w:val="none" w:sz="0" w:space="0" w:color="auto"/>
      </w:divBdr>
      <w:divsChild>
        <w:div w:id="2065133274">
          <w:marLeft w:val="0"/>
          <w:marRight w:val="0"/>
          <w:marTop w:val="0"/>
          <w:marBottom w:val="0"/>
          <w:divBdr>
            <w:top w:val="none" w:sz="0" w:space="0" w:color="auto"/>
            <w:left w:val="none" w:sz="0" w:space="0" w:color="auto"/>
            <w:bottom w:val="none" w:sz="0" w:space="0" w:color="auto"/>
            <w:right w:val="none" w:sz="0" w:space="0" w:color="auto"/>
          </w:divBdr>
          <w:divsChild>
            <w:div w:id="1031344082">
              <w:marLeft w:val="0"/>
              <w:marRight w:val="0"/>
              <w:marTop w:val="30"/>
              <w:marBottom w:val="30"/>
              <w:divBdr>
                <w:top w:val="none" w:sz="0" w:space="0" w:color="auto"/>
                <w:left w:val="none" w:sz="0" w:space="0" w:color="auto"/>
                <w:bottom w:val="none" w:sz="0" w:space="0" w:color="auto"/>
                <w:right w:val="none" w:sz="0" w:space="0" w:color="auto"/>
              </w:divBdr>
              <w:divsChild>
                <w:div w:id="1085149464">
                  <w:marLeft w:val="0"/>
                  <w:marRight w:val="0"/>
                  <w:marTop w:val="0"/>
                  <w:marBottom w:val="0"/>
                  <w:divBdr>
                    <w:top w:val="none" w:sz="0" w:space="0" w:color="auto"/>
                    <w:left w:val="none" w:sz="0" w:space="0" w:color="auto"/>
                    <w:bottom w:val="none" w:sz="0" w:space="0" w:color="auto"/>
                    <w:right w:val="none" w:sz="0" w:space="0" w:color="auto"/>
                  </w:divBdr>
                  <w:divsChild>
                    <w:div w:id="341511094">
                      <w:marLeft w:val="0"/>
                      <w:marRight w:val="0"/>
                      <w:marTop w:val="0"/>
                      <w:marBottom w:val="0"/>
                      <w:divBdr>
                        <w:top w:val="none" w:sz="0" w:space="0" w:color="auto"/>
                        <w:left w:val="none" w:sz="0" w:space="0" w:color="auto"/>
                        <w:bottom w:val="none" w:sz="0" w:space="0" w:color="auto"/>
                        <w:right w:val="none" w:sz="0" w:space="0" w:color="auto"/>
                      </w:divBdr>
                    </w:div>
                  </w:divsChild>
                </w:div>
                <w:div w:id="483665048">
                  <w:marLeft w:val="0"/>
                  <w:marRight w:val="0"/>
                  <w:marTop w:val="0"/>
                  <w:marBottom w:val="0"/>
                  <w:divBdr>
                    <w:top w:val="none" w:sz="0" w:space="0" w:color="auto"/>
                    <w:left w:val="none" w:sz="0" w:space="0" w:color="auto"/>
                    <w:bottom w:val="none" w:sz="0" w:space="0" w:color="auto"/>
                    <w:right w:val="none" w:sz="0" w:space="0" w:color="auto"/>
                  </w:divBdr>
                  <w:divsChild>
                    <w:div w:id="1490904776">
                      <w:marLeft w:val="0"/>
                      <w:marRight w:val="0"/>
                      <w:marTop w:val="0"/>
                      <w:marBottom w:val="0"/>
                      <w:divBdr>
                        <w:top w:val="none" w:sz="0" w:space="0" w:color="auto"/>
                        <w:left w:val="none" w:sz="0" w:space="0" w:color="auto"/>
                        <w:bottom w:val="none" w:sz="0" w:space="0" w:color="auto"/>
                        <w:right w:val="none" w:sz="0" w:space="0" w:color="auto"/>
                      </w:divBdr>
                    </w:div>
                  </w:divsChild>
                </w:div>
                <w:div w:id="1077677716">
                  <w:marLeft w:val="0"/>
                  <w:marRight w:val="0"/>
                  <w:marTop w:val="0"/>
                  <w:marBottom w:val="0"/>
                  <w:divBdr>
                    <w:top w:val="none" w:sz="0" w:space="0" w:color="auto"/>
                    <w:left w:val="none" w:sz="0" w:space="0" w:color="auto"/>
                    <w:bottom w:val="none" w:sz="0" w:space="0" w:color="auto"/>
                    <w:right w:val="none" w:sz="0" w:space="0" w:color="auto"/>
                  </w:divBdr>
                  <w:divsChild>
                    <w:div w:id="15349005">
                      <w:marLeft w:val="0"/>
                      <w:marRight w:val="0"/>
                      <w:marTop w:val="0"/>
                      <w:marBottom w:val="0"/>
                      <w:divBdr>
                        <w:top w:val="none" w:sz="0" w:space="0" w:color="auto"/>
                        <w:left w:val="none" w:sz="0" w:space="0" w:color="auto"/>
                        <w:bottom w:val="none" w:sz="0" w:space="0" w:color="auto"/>
                        <w:right w:val="none" w:sz="0" w:space="0" w:color="auto"/>
                      </w:divBdr>
                    </w:div>
                  </w:divsChild>
                </w:div>
                <w:div w:id="1505826028">
                  <w:marLeft w:val="0"/>
                  <w:marRight w:val="0"/>
                  <w:marTop w:val="0"/>
                  <w:marBottom w:val="0"/>
                  <w:divBdr>
                    <w:top w:val="none" w:sz="0" w:space="0" w:color="auto"/>
                    <w:left w:val="none" w:sz="0" w:space="0" w:color="auto"/>
                    <w:bottom w:val="none" w:sz="0" w:space="0" w:color="auto"/>
                    <w:right w:val="none" w:sz="0" w:space="0" w:color="auto"/>
                  </w:divBdr>
                  <w:divsChild>
                    <w:div w:id="15231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8725">
          <w:marLeft w:val="0"/>
          <w:marRight w:val="0"/>
          <w:marTop w:val="0"/>
          <w:marBottom w:val="0"/>
          <w:divBdr>
            <w:top w:val="none" w:sz="0" w:space="0" w:color="auto"/>
            <w:left w:val="none" w:sz="0" w:space="0" w:color="auto"/>
            <w:bottom w:val="none" w:sz="0" w:space="0" w:color="auto"/>
            <w:right w:val="none" w:sz="0" w:space="0" w:color="auto"/>
          </w:divBdr>
        </w:div>
        <w:div w:id="7941038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etsvictori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netsvictoria.org"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tsvictoria.org.au/about/our-board/"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994AA-3132-4280-8C23-4AC690CFBB63}">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2.xml><?xml version="1.0" encoding="utf-8"?>
<ds:datastoreItem xmlns:ds="http://schemas.openxmlformats.org/officeDocument/2006/customXml" ds:itemID="{BD80F65C-97EB-4493-A755-ACE467244484}">
  <ds:schemaRefs>
    <ds:schemaRef ds:uri="http://schemas.microsoft.com/sharepoint/v3/contenttype/forms"/>
  </ds:schemaRefs>
</ds:datastoreItem>
</file>

<file path=customXml/itemProps3.xml><?xml version="1.0" encoding="utf-8"?>
<ds:datastoreItem xmlns:ds="http://schemas.openxmlformats.org/officeDocument/2006/customXml" ds:itemID="{0F837DB2-C277-480F-A362-D8A2FA64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Links>
    <vt:vector size="18" baseType="variant">
      <vt:variant>
        <vt:i4>3997726</vt:i4>
      </vt:variant>
      <vt:variant>
        <vt:i4>6</vt:i4>
      </vt:variant>
      <vt:variant>
        <vt:i4>0</vt:i4>
      </vt:variant>
      <vt:variant>
        <vt:i4>5</vt:i4>
      </vt:variant>
      <vt:variant>
        <vt:lpwstr>mailto:info@netsvictoria.org</vt:lpwstr>
      </vt:variant>
      <vt:variant>
        <vt:lpwstr/>
      </vt:variant>
      <vt:variant>
        <vt:i4>3997726</vt:i4>
      </vt:variant>
      <vt:variant>
        <vt:i4>3</vt:i4>
      </vt:variant>
      <vt:variant>
        <vt:i4>0</vt:i4>
      </vt:variant>
      <vt:variant>
        <vt:i4>5</vt:i4>
      </vt:variant>
      <vt:variant>
        <vt:lpwstr>mailto:info@netsvictoria.org</vt:lpwstr>
      </vt:variant>
      <vt:variant>
        <vt:lpwstr/>
      </vt:variant>
      <vt:variant>
        <vt:i4>1900622</vt:i4>
      </vt:variant>
      <vt:variant>
        <vt:i4>0</vt:i4>
      </vt:variant>
      <vt:variant>
        <vt:i4>0</vt:i4>
      </vt:variant>
      <vt:variant>
        <vt:i4>5</vt:i4>
      </vt:variant>
      <vt:variant>
        <vt:lpwstr>https://netsvictoria.org.au/about/our-board/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Nowak</dc:creator>
  <cp:keywords/>
  <dc:description/>
  <cp:lastModifiedBy>Victor Griss</cp:lastModifiedBy>
  <cp:revision>2</cp:revision>
  <dcterms:created xsi:type="dcterms:W3CDTF">2025-03-03T05:25:00Z</dcterms:created>
  <dcterms:modified xsi:type="dcterms:W3CDTF">2025-03-03T05:25:00Z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Order">
    <vt:r8>3804100</vt:r8>
  </property>
  <property fmtid="{D5CDD505-2E9C-101B-9397-08002B2CF9AE}" pid="4" name="ComplianceAssetId">
    <vt:lpwstr/>
  </property>
  <property fmtid="{D5CDD505-2E9C-101B-9397-08002B2CF9AE}" pid="5" name="MediaServiceImageTags">
    <vt:lpwstr/>
  </property>
</Properties>
</file>