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71321" w14:textId="14B0B6C0" w:rsidR="00DF30BE" w:rsidRPr="00300101" w:rsidRDefault="00EA75CA" w:rsidP="00EA75CA">
      <w:pPr>
        <w:spacing w:after="120" w:line="240" w:lineRule="auto"/>
        <w:jc w:val="right"/>
        <w:rPr>
          <w:rFonts w:ascii="Open Sans" w:hAnsi="Open Sans" w:cs="Open Sans"/>
          <w:b/>
        </w:rPr>
      </w:pPr>
      <w:r>
        <w:rPr>
          <w:noProof/>
        </w:rPr>
        <w:drawing>
          <wp:inline distT="0" distB="0" distL="0" distR="0" wp14:anchorId="007F1129" wp14:editId="088D7877">
            <wp:extent cx="2114550" cy="704850"/>
            <wp:effectExtent l="0" t="0" r="0" b="0"/>
            <wp:docPr id="750108032" name="Picture 75010803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108032"/>
                    <pic:cNvPicPr/>
                  </pic:nvPicPr>
                  <pic:blipFill>
                    <a:blip r:embed="rId11">
                      <a:extLst>
                        <a:ext uri="{28A0092B-C50C-407E-A947-70E740481C1C}">
                          <a14:useLocalDpi xmlns:a14="http://schemas.microsoft.com/office/drawing/2010/main" val="0"/>
                        </a:ext>
                      </a:extLst>
                    </a:blip>
                    <a:stretch>
                      <a:fillRect/>
                    </a:stretch>
                  </pic:blipFill>
                  <pic:spPr>
                    <a:xfrm>
                      <a:off x="0" y="0"/>
                      <a:ext cx="2114550" cy="704850"/>
                    </a:xfrm>
                    <a:prstGeom prst="rect">
                      <a:avLst/>
                    </a:prstGeom>
                  </pic:spPr>
                </pic:pic>
              </a:graphicData>
            </a:graphic>
          </wp:inline>
        </w:drawing>
      </w:r>
    </w:p>
    <w:p w14:paraId="0ED5BB73" w14:textId="77777777" w:rsidR="00DF30BE" w:rsidRPr="00300101" w:rsidRDefault="00DF30BE" w:rsidP="007D463A">
      <w:pPr>
        <w:spacing w:after="120" w:line="240" w:lineRule="auto"/>
        <w:jc w:val="both"/>
        <w:rPr>
          <w:rFonts w:ascii="Open Sans" w:hAnsi="Open Sans" w:cs="Open Sans"/>
          <w:b/>
          <w:sz w:val="40"/>
          <w:szCs w:val="40"/>
        </w:rPr>
      </w:pPr>
    </w:p>
    <w:p w14:paraId="3884D1F7" w14:textId="77777777" w:rsidR="00DF30BE" w:rsidRPr="00300101" w:rsidRDefault="00DF30BE" w:rsidP="007D463A">
      <w:pPr>
        <w:spacing w:after="120" w:line="240" w:lineRule="auto"/>
        <w:jc w:val="both"/>
        <w:rPr>
          <w:rFonts w:ascii="Open Sans" w:hAnsi="Open Sans" w:cs="Open Sans"/>
          <w:b/>
          <w:sz w:val="40"/>
          <w:szCs w:val="40"/>
        </w:rPr>
      </w:pPr>
    </w:p>
    <w:p w14:paraId="5A77CA7E" w14:textId="19126E72" w:rsidR="00DF30BE" w:rsidRPr="00300101" w:rsidRDefault="00DF30BE" w:rsidP="007D463A">
      <w:pPr>
        <w:spacing w:after="120" w:line="240" w:lineRule="auto"/>
        <w:jc w:val="both"/>
        <w:rPr>
          <w:rFonts w:ascii="Open Sans" w:hAnsi="Open Sans" w:cs="Open Sans"/>
          <w:b/>
          <w:sz w:val="40"/>
          <w:szCs w:val="40"/>
        </w:rPr>
      </w:pPr>
      <w:r w:rsidRPr="00300101">
        <w:rPr>
          <w:rFonts w:ascii="Open Sans" w:hAnsi="Open Sans" w:cs="Open Sans"/>
          <w:b/>
          <w:sz w:val="40"/>
          <w:szCs w:val="40"/>
        </w:rPr>
        <w:t>Exhibition Development Fund (EDF) FAQs</w:t>
      </w:r>
    </w:p>
    <w:p w14:paraId="7BCFF03F" w14:textId="06E258F2" w:rsidR="00DF30BE" w:rsidRPr="00300101" w:rsidRDefault="00DF30BE" w:rsidP="007D463A">
      <w:pPr>
        <w:spacing w:after="120" w:line="240" w:lineRule="auto"/>
        <w:rPr>
          <w:rFonts w:ascii="Open Sans" w:hAnsi="Open Sans" w:cs="Open Sans"/>
          <w:b/>
        </w:rPr>
      </w:pPr>
    </w:p>
    <w:p w14:paraId="4763137D" w14:textId="4EF3BA91" w:rsidR="00AA06FE" w:rsidRDefault="00160AAE">
      <w:pPr>
        <w:pStyle w:val="TOC1"/>
        <w:tabs>
          <w:tab w:val="right" w:leader="dot" w:pos="9628"/>
        </w:tabs>
        <w:rPr>
          <w:rFonts w:eastAsiaTheme="minorEastAsia"/>
          <w:noProof/>
          <w:kern w:val="2"/>
          <w:sz w:val="24"/>
          <w:szCs w:val="24"/>
          <w:lang w:eastAsia="en-AU"/>
          <w14:ligatures w14:val="standardContextual"/>
        </w:rPr>
      </w:pPr>
      <w:r w:rsidRPr="00300101">
        <w:rPr>
          <w:rFonts w:ascii="Open Sans" w:hAnsi="Open Sans" w:cs="Open Sans"/>
          <w:highlight w:val="yellow"/>
        </w:rPr>
        <w:fldChar w:fldCharType="begin"/>
      </w:r>
      <w:r w:rsidRPr="00300101">
        <w:rPr>
          <w:rFonts w:ascii="Open Sans" w:hAnsi="Open Sans" w:cs="Open Sans"/>
          <w:highlight w:val="yellow"/>
        </w:rPr>
        <w:instrText xml:space="preserve"> TOC \o "1-2" \h \z \u </w:instrText>
      </w:r>
      <w:r w:rsidRPr="00300101">
        <w:rPr>
          <w:rFonts w:ascii="Open Sans" w:hAnsi="Open Sans" w:cs="Open Sans"/>
          <w:highlight w:val="yellow"/>
        </w:rPr>
        <w:fldChar w:fldCharType="separate"/>
      </w:r>
      <w:hyperlink w:anchor="_Toc189747378" w:history="1">
        <w:r w:rsidR="00AA06FE" w:rsidRPr="00333F85">
          <w:rPr>
            <w:rStyle w:val="Hyperlink"/>
            <w:rFonts w:ascii="Open Sans" w:hAnsi="Open Sans" w:cs="Open Sans"/>
            <w:noProof/>
          </w:rPr>
          <w:t>Applicants</w:t>
        </w:r>
        <w:r w:rsidR="00AA06FE">
          <w:rPr>
            <w:noProof/>
            <w:webHidden/>
          </w:rPr>
          <w:tab/>
        </w:r>
        <w:r w:rsidR="00AA06FE">
          <w:rPr>
            <w:noProof/>
            <w:webHidden/>
          </w:rPr>
          <w:fldChar w:fldCharType="begin"/>
        </w:r>
        <w:r w:rsidR="00AA06FE">
          <w:rPr>
            <w:noProof/>
            <w:webHidden/>
          </w:rPr>
          <w:instrText xml:space="preserve"> PAGEREF _Toc189747378 \h </w:instrText>
        </w:r>
        <w:r w:rsidR="00AA06FE">
          <w:rPr>
            <w:noProof/>
            <w:webHidden/>
          </w:rPr>
        </w:r>
        <w:r w:rsidR="00AA06FE">
          <w:rPr>
            <w:noProof/>
            <w:webHidden/>
          </w:rPr>
          <w:fldChar w:fldCharType="separate"/>
        </w:r>
        <w:r w:rsidR="009F06E4">
          <w:rPr>
            <w:noProof/>
            <w:webHidden/>
          </w:rPr>
          <w:t>2</w:t>
        </w:r>
        <w:r w:rsidR="00AA06FE">
          <w:rPr>
            <w:noProof/>
            <w:webHidden/>
          </w:rPr>
          <w:fldChar w:fldCharType="end"/>
        </w:r>
      </w:hyperlink>
    </w:p>
    <w:p w14:paraId="3EEF7368" w14:textId="4ACFD82E"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79" w:history="1">
        <w:r w:rsidRPr="00333F85">
          <w:rPr>
            <w:rStyle w:val="Hyperlink"/>
            <w:rFonts w:ascii="Open Sans" w:hAnsi="Open Sans" w:cs="Open Sans"/>
            <w:noProof/>
          </w:rPr>
          <w:t>Who is eligible to apply?</w:t>
        </w:r>
        <w:r>
          <w:rPr>
            <w:noProof/>
            <w:webHidden/>
          </w:rPr>
          <w:tab/>
        </w:r>
        <w:r>
          <w:rPr>
            <w:noProof/>
            <w:webHidden/>
          </w:rPr>
          <w:fldChar w:fldCharType="begin"/>
        </w:r>
        <w:r>
          <w:rPr>
            <w:noProof/>
            <w:webHidden/>
          </w:rPr>
          <w:instrText xml:space="preserve"> PAGEREF _Toc189747379 \h </w:instrText>
        </w:r>
        <w:r>
          <w:rPr>
            <w:noProof/>
            <w:webHidden/>
          </w:rPr>
        </w:r>
        <w:r>
          <w:rPr>
            <w:noProof/>
            <w:webHidden/>
          </w:rPr>
          <w:fldChar w:fldCharType="separate"/>
        </w:r>
        <w:r w:rsidR="009F06E4">
          <w:rPr>
            <w:noProof/>
            <w:webHidden/>
          </w:rPr>
          <w:t>2</w:t>
        </w:r>
        <w:r>
          <w:rPr>
            <w:noProof/>
            <w:webHidden/>
          </w:rPr>
          <w:fldChar w:fldCharType="end"/>
        </w:r>
      </w:hyperlink>
    </w:p>
    <w:p w14:paraId="032B4430" w14:textId="39FC106F"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0" w:history="1">
        <w:r w:rsidRPr="00333F85">
          <w:rPr>
            <w:rStyle w:val="Hyperlink"/>
            <w:rFonts w:ascii="Open Sans" w:hAnsi="Open Sans" w:cs="Open Sans"/>
            <w:noProof/>
          </w:rPr>
          <w:t>Do applicants need to be organisations?</w:t>
        </w:r>
        <w:r>
          <w:rPr>
            <w:noProof/>
            <w:webHidden/>
          </w:rPr>
          <w:tab/>
        </w:r>
        <w:r>
          <w:rPr>
            <w:noProof/>
            <w:webHidden/>
          </w:rPr>
          <w:fldChar w:fldCharType="begin"/>
        </w:r>
        <w:r>
          <w:rPr>
            <w:noProof/>
            <w:webHidden/>
          </w:rPr>
          <w:instrText xml:space="preserve"> PAGEREF _Toc189747380 \h </w:instrText>
        </w:r>
        <w:r>
          <w:rPr>
            <w:noProof/>
            <w:webHidden/>
          </w:rPr>
        </w:r>
        <w:r>
          <w:rPr>
            <w:noProof/>
            <w:webHidden/>
          </w:rPr>
          <w:fldChar w:fldCharType="separate"/>
        </w:r>
        <w:r w:rsidR="009F06E4">
          <w:rPr>
            <w:noProof/>
            <w:webHidden/>
          </w:rPr>
          <w:t>2</w:t>
        </w:r>
        <w:r>
          <w:rPr>
            <w:noProof/>
            <w:webHidden/>
          </w:rPr>
          <w:fldChar w:fldCharType="end"/>
        </w:r>
      </w:hyperlink>
    </w:p>
    <w:p w14:paraId="2DE38C07" w14:textId="640F173F"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1" w:history="1">
        <w:r w:rsidRPr="00333F85">
          <w:rPr>
            <w:rStyle w:val="Hyperlink"/>
            <w:rFonts w:ascii="Open Sans" w:hAnsi="Open Sans" w:cs="Open Sans"/>
            <w:noProof/>
          </w:rPr>
          <w:t>Do applicants need to be based in Victoria?</w:t>
        </w:r>
        <w:r>
          <w:rPr>
            <w:noProof/>
            <w:webHidden/>
          </w:rPr>
          <w:tab/>
        </w:r>
        <w:r>
          <w:rPr>
            <w:noProof/>
            <w:webHidden/>
          </w:rPr>
          <w:fldChar w:fldCharType="begin"/>
        </w:r>
        <w:r>
          <w:rPr>
            <w:noProof/>
            <w:webHidden/>
          </w:rPr>
          <w:instrText xml:space="preserve"> PAGEREF _Toc189747381 \h </w:instrText>
        </w:r>
        <w:r>
          <w:rPr>
            <w:noProof/>
            <w:webHidden/>
          </w:rPr>
        </w:r>
        <w:r>
          <w:rPr>
            <w:noProof/>
            <w:webHidden/>
          </w:rPr>
          <w:fldChar w:fldCharType="separate"/>
        </w:r>
        <w:r w:rsidR="009F06E4">
          <w:rPr>
            <w:noProof/>
            <w:webHidden/>
          </w:rPr>
          <w:t>2</w:t>
        </w:r>
        <w:r>
          <w:rPr>
            <w:noProof/>
            <w:webHidden/>
          </w:rPr>
          <w:fldChar w:fldCharType="end"/>
        </w:r>
      </w:hyperlink>
    </w:p>
    <w:p w14:paraId="0D7FB0EE" w14:textId="21789B0F"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2" w:history="1">
        <w:r w:rsidRPr="00333F85">
          <w:rPr>
            <w:rStyle w:val="Hyperlink"/>
            <w:rFonts w:ascii="Open Sans" w:hAnsi="Open Sans" w:cs="Open Sans"/>
            <w:noProof/>
          </w:rPr>
          <w:t>Who is ineligible to apply?</w:t>
        </w:r>
        <w:r>
          <w:rPr>
            <w:noProof/>
            <w:webHidden/>
          </w:rPr>
          <w:tab/>
        </w:r>
        <w:r>
          <w:rPr>
            <w:noProof/>
            <w:webHidden/>
          </w:rPr>
          <w:fldChar w:fldCharType="begin"/>
        </w:r>
        <w:r>
          <w:rPr>
            <w:noProof/>
            <w:webHidden/>
          </w:rPr>
          <w:instrText xml:space="preserve"> PAGEREF _Toc189747382 \h </w:instrText>
        </w:r>
        <w:r>
          <w:rPr>
            <w:noProof/>
            <w:webHidden/>
          </w:rPr>
        </w:r>
        <w:r>
          <w:rPr>
            <w:noProof/>
            <w:webHidden/>
          </w:rPr>
          <w:fldChar w:fldCharType="separate"/>
        </w:r>
        <w:r w:rsidR="009F06E4">
          <w:rPr>
            <w:noProof/>
            <w:webHidden/>
          </w:rPr>
          <w:t>3</w:t>
        </w:r>
        <w:r>
          <w:rPr>
            <w:noProof/>
            <w:webHidden/>
          </w:rPr>
          <w:fldChar w:fldCharType="end"/>
        </w:r>
      </w:hyperlink>
    </w:p>
    <w:p w14:paraId="76B35068" w14:textId="2131B5AC" w:rsidR="00AA06FE" w:rsidRDefault="00AA06FE">
      <w:pPr>
        <w:pStyle w:val="TOC1"/>
        <w:tabs>
          <w:tab w:val="right" w:leader="dot" w:pos="9628"/>
        </w:tabs>
        <w:rPr>
          <w:rFonts w:eastAsiaTheme="minorEastAsia"/>
          <w:noProof/>
          <w:kern w:val="2"/>
          <w:sz w:val="24"/>
          <w:szCs w:val="24"/>
          <w:lang w:eastAsia="en-AU"/>
          <w14:ligatures w14:val="standardContextual"/>
        </w:rPr>
      </w:pPr>
      <w:hyperlink w:anchor="_Toc189747383" w:history="1">
        <w:r w:rsidRPr="00333F85">
          <w:rPr>
            <w:rStyle w:val="Hyperlink"/>
            <w:rFonts w:ascii="Open Sans" w:hAnsi="Open Sans" w:cs="Open Sans"/>
            <w:noProof/>
          </w:rPr>
          <w:t>Projects</w:t>
        </w:r>
        <w:r>
          <w:rPr>
            <w:noProof/>
            <w:webHidden/>
          </w:rPr>
          <w:tab/>
        </w:r>
        <w:r>
          <w:rPr>
            <w:noProof/>
            <w:webHidden/>
          </w:rPr>
          <w:fldChar w:fldCharType="begin"/>
        </w:r>
        <w:r>
          <w:rPr>
            <w:noProof/>
            <w:webHidden/>
          </w:rPr>
          <w:instrText xml:space="preserve"> PAGEREF _Toc189747383 \h </w:instrText>
        </w:r>
        <w:r>
          <w:rPr>
            <w:noProof/>
            <w:webHidden/>
          </w:rPr>
        </w:r>
        <w:r>
          <w:rPr>
            <w:noProof/>
            <w:webHidden/>
          </w:rPr>
          <w:fldChar w:fldCharType="separate"/>
        </w:r>
        <w:r w:rsidR="009F06E4">
          <w:rPr>
            <w:noProof/>
            <w:webHidden/>
          </w:rPr>
          <w:t>3</w:t>
        </w:r>
        <w:r>
          <w:rPr>
            <w:noProof/>
            <w:webHidden/>
          </w:rPr>
          <w:fldChar w:fldCharType="end"/>
        </w:r>
      </w:hyperlink>
    </w:p>
    <w:p w14:paraId="58209D97" w14:textId="007E2ADB"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4" w:history="1">
        <w:r w:rsidRPr="00333F85">
          <w:rPr>
            <w:rStyle w:val="Hyperlink"/>
            <w:rFonts w:ascii="Open Sans" w:hAnsi="Open Sans" w:cs="Open Sans"/>
            <w:noProof/>
          </w:rPr>
          <w:t>What sort of project can I apply for?</w:t>
        </w:r>
        <w:r>
          <w:rPr>
            <w:noProof/>
            <w:webHidden/>
          </w:rPr>
          <w:tab/>
        </w:r>
        <w:r>
          <w:rPr>
            <w:noProof/>
            <w:webHidden/>
          </w:rPr>
          <w:fldChar w:fldCharType="begin"/>
        </w:r>
        <w:r>
          <w:rPr>
            <w:noProof/>
            <w:webHidden/>
          </w:rPr>
          <w:instrText xml:space="preserve"> PAGEREF _Toc189747384 \h </w:instrText>
        </w:r>
        <w:r>
          <w:rPr>
            <w:noProof/>
            <w:webHidden/>
          </w:rPr>
        </w:r>
        <w:r>
          <w:rPr>
            <w:noProof/>
            <w:webHidden/>
          </w:rPr>
          <w:fldChar w:fldCharType="separate"/>
        </w:r>
        <w:r w:rsidR="009F06E4">
          <w:rPr>
            <w:noProof/>
            <w:webHidden/>
          </w:rPr>
          <w:t>3</w:t>
        </w:r>
        <w:r>
          <w:rPr>
            <w:noProof/>
            <w:webHidden/>
          </w:rPr>
          <w:fldChar w:fldCharType="end"/>
        </w:r>
      </w:hyperlink>
    </w:p>
    <w:p w14:paraId="764A94C6" w14:textId="1A46D75E"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5" w:history="1">
        <w:r w:rsidRPr="00333F85">
          <w:rPr>
            <w:rStyle w:val="Hyperlink"/>
            <w:rFonts w:ascii="Open Sans" w:hAnsi="Open Sans" w:cs="Open Sans"/>
            <w:noProof/>
          </w:rPr>
          <w:t>Do activities need to have a public outcome?</w:t>
        </w:r>
        <w:r>
          <w:rPr>
            <w:noProof/>
            <w:webHidden/>
          </w:rPr>
          <w:tab/>
        </w:r>
        <w:r>
          <w:rPr>
            <w:noProof/>
            <w:webHidden/>
          </w:rPr>
          <w:fldChar w:fldCharType="begin"/>
        </w:r>
        <w:r>
          <w:rPr>
            <w:noProof/>
            <w:webHidden/>
          </w:rPr>
          <w:instrText xml:space="preserve"> PAGEREF _Toc189747385 \h </w:instrText>
        </w:r>
        <w:r>
          <w:rPr>
            <w:noProof/>
            <w:webHidden/>
          </w:rPr>
        </w:r>
        <w:r>
          <w:rPr>
            <w:noProof/>
            <w:webHidden/>
          </w:rPr>
          <w:fldChar w:fldCharType="separate"/>
        </w:r>
        <w:r w:rsidR="009F06E4">
          <w:rPr>
            <w:noProof/>
            <w:webHidden/>
          </w:rPr>
          <w:t>4</w:t>
        </w:r>
        <w:r>
          <w:rPr>
            <w:noProof/>
            <w:webHidden/>
          </w:rPr>
          <w:fldChar w:fldCharType="end"/>
        </w:r>
      </w:hyperlink>
    </w:p>
    <w:p w14:paraId="263A77DA" w14:textId="47C2D9B1"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6" w:history="1">
        <w:r w:rsidRPr="00333F85">
          <w:rPr>
            <w:rStyle w:val="Hyperlink"/>
            <w:rFonts w:ascii="Open Sans" w:hAnsi="Open Sans" w:cs="Open Sans"/>
            <w:noProof/>
          </w:rPr>
          <w:t>Do activities need to take place in Victoria?</w:t>
        </w:r>
        <w:r>
          <w:rPr>
            <w:noProof/>
            <w:webHidden/>
          </w:rPr>
          <w:tab/>
        </w:r>
        <w:r>
          <w:rPr>
            <w:noProof/>
            <w:webHidden/>
          </w:rPr>
          <w:fldChar w:fldCharType="begin"/>
        </w:r>
        <w:r>
          <w:rPr>
            <w:noProof/>
            <w:webHidden/>
          </w:rPr>
          <w:instrText xml:space="preserve"> PAGEREF _Toc189747386 \h </w:instrText>
        </w:r>
        <w:r>
          <w:rPr>
            <w:noProof/>
            <w:webHidden/>
          </w:rPr>
        </w:r>
        <w:r>
          <w:rPr>
            <w:noProof/>
            <w:webHidden/>
          </w:rPr>
          <w:fldChar w:fldCharType="separate"/>
        </w:r>
        <w:r w:rsidR="009F06E4">
          <w:rPr>
            <w:noProof/>
            <w:webHidden/>
          </w:rPr>
          <w:t>4</w:t>
        </w:r>
        <w:r>
          <w:rPr>
            <w:noProof/>
            <w:webHidden/>
          </w:rPr>
          <w:fldChar w:fldCharType="end"/>
        </w:r>
      </w:hyperlink>
    </w:p>
    <w:p w14:paraId="2C14ACDB" w14:textId="692F0F18"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7" w:history="1">
        <w:r w:rsidRPr="00333F85">
          <w:rPr>
            <w:rStyle w:val="Hyperlink"/>
            <w:rFonts w:ascii="Open Sans" w:hAnsi="Open Sans" w:cs="Open Sans"/>
            <w:noProof/>
          </w:rPr>
          <w:t>Do activities need to take place in a particular type of gallery or venue?</w:t>
        </w:r>
        <w:r>
          <w:rPr>
            <w:noProof/>
            <w:webHidden/>
          </w:rPr>
          <w:tab/>
        </w:r>
        <w:r>
          <w:rPr>
            <w:noProof/>
            <w:webHidden/>
          </w:rPr>
          <w:fldChar w:fldCharType="begin"/>
        </w:r>
        <w:r>
          <w:rPr>
            <w:noProof/>
            <w:webHidden/>
          </w:rPr>
          <w:instrText xml:space="preserve"> PAGEREF _Toc189747387 \h </w:instrText>
        </w:r>
        <w:r>
          <w:rPr>
            <w:noProof/>
            <w:webHidden/>
          </w:rPr>
        </w:r>
        <w:r>
          <w:rPr>
            <w:noProof/>
            <w:webHidden/>
          </w:rPr>
          <w:fldChar w:fldCharType="separate"/>
        </w:r>
        <w:r w:rsidR="009F06E4">
          <w:rPr>
            <w:noProof/>
            <w:webHidden/>
          </w:rPr>
          <w:t>4</w:t>
        </w:r>
        <w:r>
          <w:rPr>
            <w:noProof/>
            <w:webHidden/>
          </w:rPr>
          <w:fldChar w:fldCharType="end"/>
        </w:r>
      </w:hyperlink>
    </w:p>
    <w:p w14:paraId="30380C0D" w14:textId="66E7E6CA"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8" w:history="1">
        <w:r w:rsidRPr="00333F85">
          <w:rPr>
            <w:rStyle w:val="Hyperlink"/>
            <w:rFonts w:ascii="Open Sans" w:hAnsi="Open Sans" w:cs="Open Sans"/>
            <w:noProof/>
          </w:rPr>
          <w:t>When should activities take place?</w:t>
        </w:r>
        <w:r>
          <w:rPr>
            <w:noProof/>
            <w:webHidden/>
          </w:rPr>
          <w:tab/>
        </w:r>
        <w:r>
          <w:rPr>
            <w:noProof/>
            <w:webHidden/>
          </w:rPr>
          <w:fldChar w:fldCharType="begin"/>
        </w:r>
        <w:r>
          <w:rPr>
            <w:noProof/>
            <w:webHidden/>
          </w:rPr>
          <w:instrText xml:space="preserve"> PAGEREF _Toc189747388 \h </w:instrText>
        </w:r>
        <w:r>
          <w:rPr>
            <w:noProof/>
            <w:webHidden/>
          </w:rPr>
        </w:r>
        <w:r>
          <w:rPr>
            <w:noProof/>
            <w:webHidden/>
          </w:rPr>
          <w:fldChar w:fldCharType="separate"/>
        </w:r>
        <w:r w:rsidR="009F06E4">
          <w:rPr>
            <w:noProof/>
            <w:webHidden/>
          </w:rPr>
          <w:t>4</w:t>
        </w:r>
        <w:r>
          <w:rPr>
            <w:noProof/>
            <w:webHidden/>
          </w:rPr>
          <w:fldChar w:fldCharType="end"/>
        </w:r>
      </w:hyperlink>
    </w:p>
    <w:p w14:paraId="713314EE" w14:textId="7FF83ECD"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89" w:history="1">
        <w:r w:rsidRPr="00333F85">
          <w:rPr>
            <w:rStyle w:val="Hyperlink"/>
            <w:rFonts w:ascii="Open Sans" w:hAnsi="Open Sans" w:cs="Open Sans"/>
            <w:noProof/>
          </w:rPr>
          <w:t>Can I apply for an exhibition that has already been publicly displayed?</w:t>
        </w:r>
        <w:r>
          <w:rPr>
            <w:noProof/>
            <w:webHidden/>
          </w:rPr>
          <w:tab/>
        </w:r>
        <w:r>
          <w:rPr>
            <w:noProof/>
            <w:webHidden/>
          </w:rPr>
          <w:fldChar w:fldCharType="begin"/>
        </w:r>
        <w:r>
          <w:rPr>
            <w:noProof/>
            <w:webHidden/>
          </w:rPr>
          <w:instrText xml:space="preserve"> PAGEREF _Toc189747389 \h </w:instrText>
        </w:r>
        <w:r>
          <w:rPr>
            <w:noProof/>
            <w:webHidden/>
          </w:rPr>
        </w:r>
        <w:r>
          <w:rPr>
            <w:noProof/>
            <w:webHidden/>
          </w:rPr>
          <w:fldChar w:fldCharType="separate"/>
        </w:r>
        <w:r w:rsidR="009F06E4">
          <w:rPr>
            <w:noProof/>
            <w:webHidden/>
          </w:rPr>
          <w:t>4</w:t>
        </w:r>
        <w:r>
          <w:rPr>
            <w:noProof/>
            <w:webHidden/>
          </w:rPr>
          <w:fldChar w:fldCharType="end"/>
        </w:r>
      </w:hyperlink>
    </w:p>
    <w:p w14:paraId="4FB6CFDE" w14:textId="770D5B5A"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0" w:history="1">
        <w:r w:rsidRPr="00333F85">
          <w:rPr>
            <w:rStyle w:val="Hyperlink"/>
            <w:rFonts w:ascii="Open Sans" w:hAnsi="Open Sans" w:cs="Open Sans"/>
            <w:noProof/>
          </w:rPr>
          <w:t>Can I apply for a touring exhibition?</w:t>
        </w:r>
        <w:r>
          <w:rPr>
            <w:noProof/>
            <w:webHidden/>
          </w:rPr>
          <w:tab/>
        </w:r>
        <w:r>
          <w:rPr>
            <w:noProof/>
            <w:webHidden/>
          </w:rPr>
          <w:fldChar w:fldCharType="begin"/>
        </w:r>
        <w:r>
          <w:rPr>
            <w:noProof/>
            <w:webHidden/>
          </w:rPr>
          <w:instrText xml:space="preserve"> PAGEREF _Toc189747390 \h </w:instrText>
        </w:r>
        <w:r>
          <w:rPr>
            <w:noProof/>
            <w:webHidden/>
          </w:rPr>
        </w:r>
        <w:r>
          <w:rPr>
            <w:noProof/>
            <w:webHidden/>
          </w:rPr>
          <w:fldChar w:fldCharType="separate"/>
        </w:r>
        <w:r w:rsidR="009F06E4">
          <w:rPr>
            <w:noProof/>
            <w:webHidden/>
          </w:rPr>
          <w:t>4</w:t>
        </w:r>
        <w:r>
          <w:rPr>
            <w:noProof/>
            <w:webHidden/>
          </w:rPr>
          <w:fldChar w:fldCharType="end"/>
        </w:r>
      </w:hyperlink>
    </w:p>
    <w:p w14:paraId="33515695" w14:textId="1D54C322"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1" w:history="1">
        <w:r w:rsidRPr="00333F85">
          <w:rPr>
            <w:rStyle w:val="Hyperlink"/>
            <w:rFonts w:ascii="Open Sans" w:hAnsi="Open Sans" w:cs="Open Sans"/>
            <w:noProof/>
          </w:rPr>
          <w:t>Can I apply for a solo exhibition?</w:t>
        </w:r>
        <w:r>
          <w:rPr>
            <w:noProof/>
            <w:webHidden/>
          </w:rPr>
          <w:tab/>
        </w:r>
        <w:r>
          <w:rPr>
            <w:noProof/>
            <w:webHidden/>
          </w:rPr>
          <w:fldChar w:fldCharType="begin"/>
        </w:r>
        <w:r>
          <w:rPr>
            <w:noProof/>
            <w:webHidden/>
          </w:rPr>
          <w:instrText xml:space="preserve"> PAGEREF _Toc189747391 \h </w:instrText>
        </w:r>
        <w:r>
          <w:rPr>
            <w:noProof/>
            <w:webHidden/>
          </w:rPr>
        </w:r>
        <w:r>
          <w:rPr>
            <w:noProof/>
            <w:webHidden/>
          </w:rPr>
          <w:fldChar w:fldCharType="separate"/>
        </w:r>
        <w:r w:rsidR="009F06E4">
          <w:rPr>
            <w:noProof/>
            <w:webHidden/>
          </w:rPr>
          <w:t>4</w:t>
        </w:r>
        <w:r>
          <w:rPr>
            <w:noProof/>
            <w:webHidden/>
          </w:rPr>
          <w:fldChar w:fldCharType="end"/>
        </w:r>
      </w:hyperlink>
    </w:p>
    <w:p w14:paraId="52737149" w14:textId="2C8E9918"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2" w:history="1">
        <w:r w:rsidRPr="00333F85">
          <w:rPr>
            <w:rStyle w:val="Hyperlink"/>
            <w:rFonts w:ascii="Open Sans" w:hAnsi="Open Sans" w:cs="Open Sans"/>
            <w:noProof/>
          </w:rPr>
          <w:t>Can I apply for a permanent exhibition or display?</w:t>
        </w:r>
        <w:r>
          <w:rPr>
            <w:noProof/>
            <w:webHidden/>
          </w:rPr>
          <w:tab/>
        </w:r>
        <w:r>
          <w:rPr>
            <w:noProof/>
            <w:webHidden/>
          </w:rPr>
          <w:fldChar w:fldCharType="begin"/>
        </w:r>
        <w:r>
          <w:rPr>
            <w:noProof/>
            <w:webHidden/>
          </w:rPr>
          <w:instrText xml:space="preserve"> PAGEREF _Toc189747392 \h </w:instrText>
        </w:r>
        <w:r>
          <w:rPr>
            <w:noProof/>
            <w:webHidden/>
          </w:rPr>
        </w:r>
        <w:r>
          <w:rPr>
            <w:noProof/>
            <w:webHidden/>
          </w:rPr>
          <w:fldChar w:fldCharType="separate"/>
        </w:r>
        <w:r w:rsidR="009F06E4">
          <w:rPr>
            <w:noProof/>
            <w:webHidden/>
          </w:rPr>
          <w:t>5</w:t>
        </w:r>
        <w:r>
          <w:rPr>
            <w:noProof/>
            <w:webHidden/>
          </w:rPr>
          <w:fldChar w:fldCharType="end"/>
        </w:r>
      </w:hyperlink>
    </w:p>
    <w:p w14:paraId="31CDF196" w14:textId="4AC7AC90"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3" w:history="1">
        <w:r w:rsidRPr="00333F85">
          <w:rPr>
            <w:rStyle w:val="Hyperlink"/>
            <w:rFonts w:ascii="Open Sans" w:hAnsi="Open Sans" w:cs="Open Sans"/>
            <w:noProof/>
          </w:rPr>
          <w:t>Can I apply for an art prize or award?</w:t>
        </w:r>
        <w:r>
          <w:rPr>
            <w:noProof/>
            <w:webHidden/>
          </w:rPr>
          <w:tab/>
        </w:r>
        <w:r>
          <w:rPr>
            <w:noProof/>
            <w:webHidden/>
          </w:rPr>
          <w:fldChar w:fldCharType="begin"/>
        </w:r>
        <w:r>
          <w:rPr>
            <w:noProof/>
            <w:webHidden/>
          </w:rPr>
          <w:instrText xml:space="preserve"> PAGEREF _Toc189747393 \h </w:instrText>
        </w:r>
        <w:r>
          <w:rPr>
            <w:noProof/>
            <w:webHidden/>
          </w:rPr>
        </w:r>
        <w:r>
          <w:rPr>
            <w:noProof/>
            <w:webHidden/>
          </w:rPr>
          <w:fldChar w:fldCharType="separate"/>
        </w:r>
        <w:r w:rsidR="009F06E4">
          <w:rPr>
            <w:noProof/>
            <w:webHidden/>
          </w:rPr>
          <w:t>5</w:t>
        </w:r>
        <w:r>
          <w:rPr>
            <w:noProof/>
            <w:webHidden/>
          </w:rPr>
          <w:fldChar w:fldCharType="end"/>
        </w:r>
      </w:hyperlink>
    </w:p>
    <w:p w14:paraId="44B9C8D4" w14:textId="0560463A"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4" w:history="1">
        <w:r w:rsidRPr="00333F85">
          <w:rPr>
            <w:rStyle w:val="Hyperlink"/>
            <w:rFonts w:ascii="Open Sans" w:hAnsi="Open Sans" w:cs="Open Sans"/>
            <w:noProof/>
          </w:rPr>
          <w:t>What sort of projects is NETS Victoria interested in?</w:t>
        </w:r>
        <w:r>
          <w:rPr>
            <w:noProof/>
            <w:webHidden/>
          </w:rPr>
          <w:tab/>
        </w:r>
        <w:r>
          <w:rPr>
            <w:noProof/>
            <w:webHidden/>
          </w:rPr>
          <w:fldChar w:fldCharType="begin"/>
        </w:r>
        <w:r>
          <w:rPr>
            <w:noProof/>
            <w:webHidden/>
          </w:rPr>
          <w:instrText xml:space="preserve"> PAGEREF _Toc189747394 \h </w:instrText>
        </w:r>
        <w:r>
          <w:rPr>
            <w:noProof/>
            <w:webHidden/>
          </w:rPr>
        </w:r>
        <w:r>
          <w:rPr>
            <w:noProof/>
            <w:webHidden/>
          </w:rPr>
          <w:fldChar w:fldCharType="separate"/>
        </w:r>
        <w:r w:rsidR="009F06E4">
          <w:rPr>
            <w:noProof/>
            <w:webHidden/>
          </w:rPr>
          <w:t>5</w:t>
        </w:r>
        <w:r>
          <w:rPr>
            <w:noProof/>
            <w:webHidden/>
          </w:rPr>
          <w:fldChar w:fldCharType="end"/>
        </w:r>
      </w:hyperlink>
    </w:p>
    <w:p w14:paraId="265A55D8" w14:textId="24745D00"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5" w:history="1">
        <w:r w:rsidRPr="00333F85">
          <w:rPr>
            <w:rStyle w:val="Hyperlink"/>
            <w:rFonts w:ascii="Open Sans" w:hAnsi="Open Sans" w:cs="Open Sans"/>
            <w:noProof/>
          </w:rPr>
          <w:t>What sort of applications are successful?</w:t>
        </w:r>
        <w:r>
          <w:rPr>
            <w:noProof/>
            <w:webHidden/>
          </w:rPr>
          <w:tab/>
        </w:r>
        <w:r>
          <w:rPr>
            <w:noProof/>
            <w:webHidden/>
          </w:rPr>
          <w:fldChar w:fldCharType="begin"/>
        </w:r>
        <w:r>
          <w:rPr>
            <w:noProof/>
            <w:webHidden/>
          </w:rPr>
          <w:instrText xml:space="preserve"> PAGEREF _Toc189747395 \h </w:instrText>
        </w:r>
        <w:r>
          <w:rPr>
            <w:noProof/>
            <w:webHidden/>
          </w:rPr>
        </w:r>
        <w:r>
          <w:rPr>
            <w:noProof/>
            <w:webHidden/>
          </w:rPr>
          <w:fldChar w:fldCharType="separate"/>
        </w:r>
        <w:r w:rsidR="009F06E4">
          <w:rPr>
            <w:noProof/>
            <w:webHidden/>
          </w:rPr>
          <w:t>6</w:t>
        </w:r>
        <w:r>
          <w:rPr>
            <w:noProof/>
            <w:webHidden/>
          </w:rPr>
          <w:fldChar w:fldCharType="end"/>
        </w:r>
      </w:hyperlink>
    </w:p>
    <w:p w14:paraId="729BF75D" w14:textId="3E650E32"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6" w:history="1">
        <w:r w:rsidRPr="00333F85">
          <w:rPr>
            <w:rStyle w:val="Hyperlink"/>
            <w:rFonts w:ascii="Open Sans" w:hAnsi="Open Sans" w:cs="Open Sans"/>
            <w:noProof/>
          </w:rPr>
          <w:t>What audience engagement strategies should I consider?</w:t>
        </w:r>
        <w:r>
          <w:rPr>
            <w:noProof/>
            <w:webHidden/>
          </w:rPr>
          <w:tab/>
        </w:r>
        <w:r>
          <w:rPr>
            <w:noProof/>
            <w:webHidden/>
          </w:rPr>
          <w:fldChar w:fldCharType="begin"/>
        </w:r>
        <w:r>
          <w:rPr>
            <w:noProof/>
            <w:webHidden/>
          </w:rPr>
          <w:instrText xml:space="preserve"> PAGEREF _Toc189747396 \h </w:instrText>
        </w:r>
        <w:r>
          <w:rPr>
            <w:noProof/>
            <w:webHidden/>
          </w:rPr>
        </w:r>
        <w:r>
          <w:rPr>
            <w:noProof/>
            <w:webHidden/>
          </w:rPr>
          <w:fldChar w:fldCharType="separate"/>
        </w:r>
        <w:r w:rsidR="009F06E4">
          <w:rPr>
            <w:noProof/>
            <w:webHidden/>
          </w:rPr>
          <w:t>6</w:t>
        </w:r>
        <w:r>
          <w:rPr>
            <w:noProof/>
            <w:webHidden/>
          </w:rPr>
          <w:fldChar w:fldCharType="end"/>
        </w:r>
      </w:hyperlink>
    </w:p>
    <w:p w14:paraId="646D97F4" w14:textId="02769F4C" w:rsidR="00AA06FE" w:rsidRDefault="00AA06FE">
      <w:pPr>
        <w:pStyle w:val="TOC1"/>
        <w:tabs>
          <w:tab w:val="right" w:leader="dot" w:pos="9628"/>
        </w:tabs>
        <w:rPr>
          <w:rFonts w:eastAsiaTheme="minorEastAsia"/>
          <w:noProof/>
          <w:kern w:val="2"/>
          <w:sz w:val="24"/>
          <w:szCs w:val="24"/>
          <w:lang w:eastAsia="en-AU"/>
          <w14:ligatures w14:val="standardContextual"/>
        </w:rPr>
      </w:pPr>
      <w:hyperlink w:anchor="_Toc189747397" w:history="1">
        <w:r w:rsidRPr="00333F85">
          <w:rPr>
            <w:rStyle w:val="Hyperlink"/>
            <w:rFonts w:ascii="Open Sans" w:hAnsi="Open Sans" w:cs="Open Sans"/>
            <w:noProof/>
          </w:rPr>
          <w:t>Budgets</w:t>
        </w:r>
        <w:r>
          <w:rPr>
            <w:noProof/>
            <w:webHidden/>
          </w:rPr>
          <w:tab/>
        </w:r>
        <w:r>
          <w:rPr>
            <w:noProof/>
            <w:webHidden/>
          </w:rPr>
          <w:fldChar w:fldCharType="begin"/>
        </w:r>
        <w:r>
          <w:rPr>
            <w:noProof/>
            <w:webHidden/>
          </w:rPr>
          <w:instrText xml:space="preserve"> PAGEREF _Toc189747397 \h </w:instrText>
        </w:r>
        <w:r>
          <w:rPr>
            <w:noProof/>
            <w:webHidden/>
          </w:rPr>
        </w:r>
        <w:r>
          <w:rPr>
            <w:noProof/>
            <w:webHidden/>
          </w:rPr>
          <w:fldChar w:fldCharType="separate"/>
        </w:r>
        <w:r w:rsidR="009F06E4">
          <w:rPr>
            <w:noProof/>
            <w:webHidden/>
          </w:rPr>
          <w:t>6</w:t>
        </w:r>
        <w:r>
          <w:rPr>
            <w:noProof/>
            <w:webHidden/>
          </w:rPr>
          <w:fldChar w:fldCharType="end"/>
        </w:r>
      </w:hyperlink>
    </w:p>
    <w:p w14:paraId="5B6B5E81" w14:textId="2844E0BD"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8" w:history="1">
        <w:r w:rsidRPr="00333F85">
          <w:rPr>
            <w:rStyle w:val="Hyperlink"/>
            <w:rFonts w:ascii="Open Sans" w:hAnsi="Open Sans" w:cs="Open Sans"/>
            <w:noProof/>
          </w:rPr>
          <w:t>How much can I apply for?</w:t>
        </w:r>
        <w:r>
          <w:rPr>
            <w:noProof/>
            <w:webHidden/>
          </w:rPr>
          <w:tab/>
        </w:r>
        <w:r>
          <w:rPr>
            <w:noProof/>
            <w:webHidden/>
          </w:rPr>
          <w:fldChar w:fldCharType="begin"/>
        </w:r>
        <w:r>
          <w:rPr>
            <w:noProof/>
            <w:webHidden/>
          </w:rPr>
          <w:instrText xml:space="preserve"> PAGEREF _Toc189747398 \h </w:instrText>
        </w:r>
        <w:r>
          <w:rPr>
            <w:noProof/>
            <w:webHidden/>
          </w:rPr>
        </w:r>
        <w:r>
          <w:rPr>
            <w:noProof/>
            <w:webHidden/>
          </w:rPr>
          <w:fldChar w:fldCharType="separate"/>
        </w:r>
        <w:r w:rsidR="009F06E4">
          <w:rPr>
            <w:noProof/>
            <w:webHidden/>
          </w:rPr>
          <w:t>6</w:t>
        </w:r>
        <w:r>
          <w:rPr>
            <w:noProof/>
            <w:webHidden/>
          </w:rPr>
          <w:fldChar w:fldCharType="end"/>
        </w:r>
      </w:hyperlink>
    </w:p>
    <w:p w14:paraId="41156629" w14:textId="2BBACB90"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399" w:history="1">
        <w:r w:rsidRPr="00333F85">
          <w:rPr>
            <w:rStyle w:val="Hyperlink"/>
            <w:rFonts w:ascii="Open Sans" w:hAnsi="Open Sans" w:cs="Open Sans"/>
            <w:noProof/>
          </w:rPr>
          <w:t>What can I include in my budget?</w:t>
        </w:r>
        <w:r>
          <w:rPr>
            <w:noProof/>
            <w:webHidden/>
          </w:rPr>
          <w:tab/>
        </w:r>
        <w:r>
          <w:rPr>
            <w:noProof/>
            <w:webHidden/>
          </w:rPr>
          <w:fldChar w:fldCharType="begin"/>
        </w:r>
        <w:r>
          <w:rPr>
            <w:noProof/>
            <w:webHidden/>
          </w:rPr>
          <w:instrText xml:space="preserve"> PAGEREF _Toc189747399 \h </w:instrText>
        </w:r>
        <w:r>
          <w:rPr>
            <w:noProof/>
            <w:webHidden/>
          </w:rPr>
        </w:r>
        <w:r>
          <w:rPr>
            <w:noProof/>
            <w:webHidden/>
          </w:rPr>
          <w:fldChar w:fldCharType="separate"/>
        </w:r>
        <w:r w:rsidR="009F06E4">
          <w:rPr>
            <w:noProof/>
            <w:webHidden/>
          </w:rPr>
          <w:t>6</w:t>
        </w:r>
        <w:r>
          <w:rPr>
            <w:noProof/>
            <w:webHidden/>
          </w:rPr>
          <w:fldChar w:fldCharType="end"/>
        </w:r>
      </w:hyperlink>
    </w:p>
    <w:p w14:paraId="6CFD10ED" w14:textId="442391D7"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0" w:history="1">
        <w:r w:rsidRPr="00333F85">
          <w:rPr>
            <w:rStyle w:val="Hyperlink"/>
            <w:rFonts w:ascii="Open Sans" w:hAnsi="Open Sans" w:cs="Open Sans"/>
            <w:noProof/>
          </w:rPr>
          <w:t>Can I apply if my project has other funding?</w:t>
        </w:r>
        <w:r>
          <w:rPr>
            <w:noProof/>
            <w:webHidden/>
          </w:rPr>
          <w:tab/>
        </w:r>
        <w:r>
          <w:rPr>
            <w:noProof/>
            <w:webHidden/>
          </w:rPr>
          <w:fldChar w:fldCharType="begin"/>
        </w:r>
        <w:r>
          <w:rPr>
            <w:noProof/>
            <w:webHidden/>
          </w:rPr>
          <w:instrText xml:space="preserve"> PAGEREF _Toc189747400 \h </w:instrText>
        </w:r>
        <w:r>
          <w:rPr>
            <w:noProof/>
            <w:webHidden/>
          </w:rPr>
        </w:r>
        <w:r>
          <w:rPr>
            <w:noProof/>
            <w:webHidden/>
          </w:rPr>
          <w:fldChar w:fldCharType="separate"/>
        </w:r>
        <w:r w:rsidR="009F06E4">
          <w:rPr>
            <w:noProof/>
            <w:webHidden/>
          </w:rPr>
          <w:t>7</w:t>
        </w:r>
        <w:r>
          <w:rPr>
            <w:noProof/>
            <w:webHidden/>
          </w:rPr>
          <w:fldChar w:fldCharType="end"/>
        </w:r>
      </w:hyperlink>
    </w:p>
    <w:p w14:paraId="437F52BA" w14:textId="1EA53DD8" w:rsidR="00AA06FE" w:rsidRDefault="00AA06FE">
      <w:pPr>
        <w:pStyle w:val="TOC1"/>
        <w:tabs>
          <w:tab w:val="right" w:leader="dot" w:pos="9628"/>
        </w:tabs>
        <w:rPr>
          <w:rFonts w:eastAsiaTheme="minorEastAsia"/>
          <w:noProof/>
          <w:kern w:val="2"/>
          <w:sz w:val="24"/>
          <w:szCs w:val="24"/>
          <w:lang w:eastAsia="en-AU"/>
          <w14:ligatures w14:val="standardContextual"/>
        </w:rPr>
      </w:pPr>
      <w:hyperlink w:anchor="_Toc189747401" w:history="1">
        <w:r w:rsidRPr="00333F85">
          <w:rPr>
            <w:rStyle w:val="Hyperlink"/>
            <w:rFonts w:ascii="Open Sans" w:hAnsi="Open Sans" w:cs="Open Sans"/>
            <w:noProof/>
          </w:rPr>
          <w:t>Process and timeline</w:t>
        </w:r>
        <w:r>
          <w:rPr>
            <w:noProof/>
            <w:webHidden/>
          </w:rPr>
          <w:tab/>
        </w:r>
        <w:r>
          <w:rPr>
            <w:noProof/>
            <w:webHidden/>
          </w:rPr>
          <w:fldChar w:fldCharType="begin"/>
        </w:r>
        <w:r>
          <w:rPr>
            <w:noProof/>
            <w:webHidden/>
          </w:rPr>
          <w:instrText xml:space="preserve"> PAGEREF _Toc189747401 \h </w:instrText>
        </w:r>
        <w:r>
          <w:rPr>
            <w:noProof/>
            <w:webHidden/>
          </w:rPr>
        </w:r>
        <w:r>
          <w:rPr>
            <w:noProof/>
            <w:webHidden/>
          </w:rPr>
          <w:fldChar w:fldCharType="separate"/>
        </w:r>
        <w:r w:rsidR="009F06E4">
          <w:rPr>
            <w:noProof/>
            <w:webHidden/>
          </w:rPr>
          <w:t>7</w:t>
        </w:r>
        <w:r>
          <w:rPr>
            <w:noProof/>
            <w:webHidden/>
          </w:rPr>
          <w:fldChar w:fldCharType="end"/>
        </w:r>
      </w:hyperlink>
    </w:p>
    <w:p w14:paraId="06958284" w14:textId="3D7A14F7"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2" w:history="1">
        <w:r w:rsidRPr="00333F85">
          <w:rPr>
            <w:rStyle w:val="Hyperlink"/>
            <w:rFonts w:ascii="Open Sans" w:hAnsi="Open Sans" w:cs="Open Sans"/>
            <w:noProof/>
          </w:rPr>
          <w:t>When are applications due?</w:t>
        </w:r>
        <w:r>
          <w:rPr>
            <w:noProof/>
            <w:webHidden/>
          </w:rPr>
          <w:tab/>
        </w:r>
        <w:r>
          <w:rPr>
            <w:noProof/>
            <w:webHidden/>
          </w:rPr>
          <w:fldChar w:fldCharType="begin"/>
        </w:r>
        <w:r>
          <w:rPr>
            <w:noProof/>
            <w:webHidden/>
          </w:rPr>
          <w:instrText xml:space="preserve"> PAGEREF _Toc189747402 \h </w:instrText>
        </w:r>
        <w:r>
          <w:rPr>
            <w:noProof/>
            <w:webHidden/>
          </w:rPr>
        </w:r>
        <w:r>
          <w:rPr>
            <w:noProof/>
            <w:webHidden/>
          </w:rPr>
          <w:fldChar w:fldCharType="separate"/>
        </w:r>
        <w:r w:rsidR="009F06E4">
          <w:rPr>
            <w:noProof/>
            <w:webHidden/>
          </w:rPr>
          <w:t>7</w:t>
        </w:r>
        <w:r>
          <w:rPr>
            <w:noProof/>
            <w:webHidden/>
          </w:rPr>
          <w:fldChar w:fldCharType="end"/>
        </w:r>
      </w:hyperlink>
    </w:p>
    <w:p w14:paraId="30BCA65F" w14:textId="31E88F87"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3" w:history="1">
        <w:r w:rsidRPr="00333F85">
          <w:rPr>
            <w:rStyle w:val="Hyperlink"/>
            <w:rFonts w:ascii="Open Sans" w:hAnsi="Open Sans" w:cs="Open Sans"/>
            <w:noProof/>
          </w:rPr>
          <w:t>What should my application include?</w:t>
        </w:r>
        <w:r>
          <w:rPr>
            <w:noProof/>
            <w:webHidden/>
          </w:rPr>
          <w:tab/>
        </w:r>
        <w:r>
          <w:rPr>
            <w:noProof/>
            <w:webHidden/>
          </w:rPr>
          <w:fldChar w:fldCharType="begin"/>
        </w:r>
        <w:r>
          <w:rPr>
            <w:noProof/>
            <w:webHidden/>
          </w:rPr>
          <w:instrText xml:space="preserve"> PAGEREF _Toc189747403 \h </w:instrText>
        </w:r>
        <w:r>
          <w:rPr>
            <w:noProof/>
            <w:webHidden/>
          </w:rPr>
        </w:r>
        <w:r>
          <w:rPr>
            <w:noProof/>
            <w:webHidden/>
          </w:rPr>
          <w:fldChar w:fldCharType="separate"/>
        </w:r>
        <w:r w:rsidR="009F06E4">
          <w:rPr>
            <w:noProof/>
            <w:webHidden/>
          </w:rPr>
          <w:t>7</w:t>
        </w:r>
        <w:r>
          <w:rPr>
            <w:noProof/>
            <w:webHidden/>
          </w:rPr>
          <w:fldChar w:fldCharType="end"/>
        </w:r>
      </w:hyperlink>
    </w:p>
    <w:p w14:paraId="504748A0" w14:textId="6DF7E192"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4" w:history="1">
        <w:r w:rsidRPr="00333F85">
          <w:rPr>
            <w:rStyle w:val="Hyperlink"/>
            <w:rFonts w:ascii="Open Sans" w:hAnsi="Open Sans" w:cs="Open Sans"/>
            <w:noProof/>
          </w:rPr>
          <w:t>What should my support material include?</w:t>
        </w:r>
        <w:r>
          <w:rPr>
            <w:noProof/>
            <w:webHidden/>
          </w:rPr>
          <w:tab/>
        </w:r>
        <w:r>
          <w:rPr>
            <w:noProof/>
            <w:webHidden/>
          </w:rPr>
          <w:fldChar w:fldCharType="begin"/>
        </w:r>
        <w:r>
          <w:rPr>
            <w:noProof/>
            <w:webHidden/>
          </w:rPr>
          <w:instrText xml:space="preserve"> PAGEREF _Toc189747404 \h </w:instrText>
        </w:r>
        <w:r>
          <w:rPr>
            <w:noProof/>
            <w:webHidden/>
          </w:rPr>
        </w:r>
        <w:r>
          <w:rPr>
            <w:noProof/>
            <w:webHidden/>
          </w:rPr>
          <w:fldChar w:fldCharType="separate"/>
        </w:r>
        <w:r w:rsidR="009F06E4">
          <w:rPr>
            <w:noProof/>
            <w:webHidden/>
          </w:rPr>
          <w:t>7</w:t>
        </w:r>
        <w:r>
          <w:rPr>
            <w:noProof/>
            <w:webHidden/>
          </w:rPr>
          <w:fldChar w:fldCharType="end"/>
        </w:r>
      </w:hyperlink>
    </w:p>
    <w:p w14:paraId="59BA1237" w14:textId="5760F642"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5" w:history="1">
        <w:r w:rsidRPr="00333F85">
          <w:rPr>
            <w:rStyle w:val="Hyperlink"/>
            <w:rFonts w:ascii="Open Sans" w:hAnsi="Open Sans" w:cs="Open Sans"/>
            <w:noProof/>
          </w:rPr>
          <w:t>Can I submit more than one application?</w:t>
        </w:r>
        <w:r>
          <w:rPr>
            <w:noProof/>
            <w:webHidden/>
          </w:rPr>
          <w:tab/>
        </w:r>
        <w:r>
          <w:rPr>
            <w:noProof/>
            <w:webHidden/>
          </w:rPr>
          <w:fldChar w:fldCharType="begin"/>
        </w:r>
        <w:r>
          <w:rPr>
            <w:noProof/>
            <w:webHidden/>
          </w:rPr>
          <w:instrText xml:space="preserve"> PAGEREF _Toc189747405 \h </w:instrText>
        </w:r>
        <w:r>
          <w:rPr>
            <w:noProof/>
            <w:webHidden/>
          </w:rPr>
        </w:r>
        <w:r>
          <w:rPr>
            <w:noProof/>
            <w:webHidden/>
          </w:rPr>
          <w:fldChar w:fldCharType="separate"/>
        </w:r>
        <w:r w:rsidR="009F06E4">
          <w:rPr>
            <w:noProof/>
            <w:webHidden/>
          </w:rPr>
          <w:t>7</w:t>
        </w:r>
        <w:r>
          <w:rPr>
            <w:noProof/>
            <w:webHidden/>
          </w:rPr>
          <w:fldChar w:fldCharType="end"/>
        </w:r>
      </w:hyperlink>
    </w:p>
    <w:p w14:paraId="5259BDFE" w14:textId="0F443B31"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6" w:history="1">
        <w:r w:rsidRPr="00333F85">
          <w:rPr>
            <w:rStyle w:val="Hyperlink"/>
            <w:rFonts w:ascii="Open Sans" w:hAnsi="Open Sans" w:cs="Open Sans"/>
            <w:noProof/>
          </w:rPr>
          <w:t>Should I talk to NETS Victoria before submission?</w:t>
        </w:r>
        <w:r>
          <w:rPr>
            <w:noProof/>
            <w:webHidden/>
          </w:rPr>
          <w:tab/>
        </w:r>
        <w:r>
          <w:rPr>
            <w:noProof/>
            <w:webHidden/>
          </w:rPr>
          <w:fldChar w:fldCharType="begin"/>
        </w:r>
        <w:r>
          <w:rPr>
            <w:noProof/>
            <w:webHidden/>
          </w:rPr>
          <w:instrText xml:space="preserve"> PAGEREF _Toc189747406 \h </w:instrText>
        </w:r>
        <w:r>
          <w:rPr>
            <w:noProof/>
            <w:webHidden/>
          </w:rPr>
        </w:r>
        <w:r>
          <w:rPr>
            <w:noProof/>
            <w:webHidden/>
          </w:rPr>
          <w:fldChar w:fldCharType="separate"/>
        </w:r>
        <w:r w:rsidR="009F06E4">
          <w:rPr>
            <w:noProof/>
            <w:webHidden/>
          </w:rPr>
          <w:t>8</w:t>
        </w:r>
        <w:r>
          <w:rPr>
            <w:noProof/>
            <w:webHidden/>
          </w:rPr>
          <w:fldChar w:fldCharType="end"/>
        </w:r>
      </w:hyperlink>
    </w:p>
    <w:p w14:paraId="57DA9655" w14:textId="4F44C362"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7" w:history="1">
        <w:r w:rsidRPr="00333F85">
          <w:rPr>
            <w:rStyle w:val="Hyperlink"/>
            <w:rFonts w:ascii="Open Sans" w:hAnsi="Open Sans" w:cs="Open Sans"/>
            <w:noProof/>
          </w:rPr>
          <w:t>What happens after submission?</w:t>
        </w:r>
        <w:r>
          <w:rPr>
            <w:noProof/>
            <w:webHidden/>
          </w:rPr>
          <w:tab/>
        </w:r>
        <w:r>
          <w:rPr>
            <w:noProof/>
            <w:webHidden/>
          </w:rPr>
          <w:fldChar w:fldCharType="begin"/>
        </w:r>
        <w:r>
          <w:rPr>
            <w:noProof/>
            <w:webHidden/>
          </w:rPr>
          <w:instrText xml:space="preserve"> PAGEREF _Toc189747407 \h </w:instrText>
        </w:r>
        <w:r>
          <w:rPr>
            <w:noProof/>
            <w:webHidden/>
          </w:rPr>
        </w:r>
        <w:r>
          <w:rPr>
            <w:noProof/>
            <w:webHidden/>
          </w:rPr>
          <w:fldChar w:fldCharType="separate"/>
        </w:r>
        <w:r w:rsidR="009F06E4">
          <w:rPr>
            <w:noProof/>
            <w:webHidden/>
          </w:rPr>
          <w:t>8</w:t>
        </w:r>
        <w:r>
          <w:rPr>
            <w:noProof/>
            <w:webHidden/>
          </w:rPr>
          <w:fldChar w:fldCharType="end"/>
        </w:r>
      </w:hyperlink>
    </w:p>
    <w:p w14:paraId="77C62BA5" w14:textId="08827F90"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8" w:history="1">
        <w:r w:rsidRPr="00333F85">
          <w:rPr>
            <w:rStyle w:val="Hyperlink"/>
            <w:rFonts w:ascii="Open Sans" w:hAnsi="Open Sans" w:cs="Open Sans"/>
            <w:noProof/>
          </w:rPr>
          <w:t>How will my application be assessed?</w:t>
        </w:r>
        <w:r>
          <w:rPr>
            <w:noProof/>
            <w:webHidden/>
          </w:rPr>
          <w:tab/>
        </w:r>
        <w:r>
          <w:rPr>
            <w:noProof/>
            <w:webHidden/>
          </w:rPr>
          <w:fldChar w:fldCharType="begin"/>
        </w:r>
        <w:r>
          <w:rPr>
            <w:noProof/>
            <w:webHidden/>
          </w:rPr>
          <w:instrText xml:space="preserve"> PAGEREF _Toc189747408 \h </w:instrText>
        </w:r>
        <w:r>
          <w:rPr>
            <w:noProof/>
            <w:webHidden/>
          </w:rPr>
        </w:r>
        <w:r>
          <w:rPr>
            <w:noProof/>
            <w:webHidden/>
          </w:rPr>
          <w:fldChar w:fldCharType="separate"/>
        </w:r>
        <w:r w:rsidR="009F06E4">
          <w:rPr>
            <w:noProof/>
            <w:webHidden/>
          </w:rPr>
          <w:t>8</w:t>
        </w:r>
        <w:r>
          <w:rPr>
            <w:noProof/>
            <w:webHidden/>
          </w:rPr>
          <w:fldChar w:fldCharType="end"/>
        </w:r>
      </w:hyperlink>
    </w:p>
    <w:p w14:paraId="088540F2" w14:textId="548137A2"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09" w:history="1">
        <w:r w:rsidRPr="00333F85">
          <w:rPr>
            <w:rStyle w:val="Hyperlink"/>
            <w:rFonts w:ascii="Open Sans" w:hAnsi="Open Sans" w:cs="Open Sans"/>
            <w:noProof/>
          </w:rPr>
          <w:t>If I get an EDF grant, what happens?</w:t>
        </w:r>
        <w:r>
          <w:rPr>
            <w:noProof/>
            <w:webHidden/>
          </w:rPr>
          <w:tab/>
        </w:r>
        <w:r>
          <w:rPr>
            <w:noProof/>
            <w:webHidden/>
          </w:rPr>
          <w:fldChar w:fldCharType="begin"/>
        </w:r>
        <w:r>
          <w:rPr>
            <w:noProof/>
            <w:webHidden/>
          </w:rPr>
          <w:instrText xml:space="preserve"> PAGEREF _Toc189747409 \h </w:instrText>
        </w:r>
        <w:r>
          <w:rPr>
            <w:noProof/>
            <w:webHidden/>
          </w:rPr>
        </w:r>
        <w:r>
          <w:rPr>
            <w:noProof/>
            <w:webHidden/>
          </w:rPr>
          <w:fldChar w:fldCharType="separate"/>
        </w:r>
        <w:r w:rsidR="009F06E4">
          <w:rPr>
            <w:noProof/>
            <w:webHidden/>
          </w:rPr>
          <w:t>9</w:t>
        </w:r>
        <w:r>
          <w:rPr>
            <w:noProof/>
            <w:webHidden/>
          </w:rPr>
          <w:fldChar w:fldCharType="end"/>
        </w:r>
      </w:hyperlink>
    </w:p>
    <w:p w14:paraId="7B193BE2" w14:textId="415693C7"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10" w:history="1">
        <w:r w:rsidRPr="00333F85">
          <w:rPr>
            <w:rStyle w:val="Hyperlink"/>
            <w:rFonts w:ascii="Open Sans" w:hAnsi="Open Sans" w:cs="Open Sans"/>
            <w:noProof/>
          </w:rPr>
          <w:t>What should I include in my acquittal?</w:t>
        </w:r>
        <w:r>
          <w:rPr>
            <w:noProof/>
            <w:webHidden/>
          </w:rPr>
          <w:tab/>
        </w:r>
        <w:r>
          <w:rPr>
            <w:noProof/>
            <w:webHidden/>
          </w:rPr>
          <w:fldChar w:fldCharType="begin"/>
        </w:r>
        <w:r>
          <w:rPr>
            <w:noProof/>
            <w:webHidden/>
          </w:rPr>
          <w:instrText xml:space="preserve"> PAGEREF _Toc189747410 \h </w:instrText>
        </w:r>
        <w:r>
          <w:rPr>
            <w:noProof/>
            <w:webHidden/>
          </w:rPr>
        </w:r>
        <w:r>
          <w:rPr>
            <w:noProof/>
            <w:webHidden/>
          </w:rPr>
          <w:fldChar w:fldCharType="separate"/>
        </w:r>
        <w:r w:rsidR="009F06E4">
          <w:rPr>
            <w:noProof/>
            <w:webHidden/>
          </w:rPr>
          <w:t>10</w:t>
        </w:r>
        <w:r>
          <w:rPr>
            <w:noProof/>
            <w:webHidden/>
          </w:rPr>
          <w:fldChar w:fldCharType="end"/>
        </w:r>
      </w:hyperlink>
    </w:p>
    <w:p w14:paraId="121B413E" w14:textId="3172E9DB"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11" w:history="1">
        <w:r w:rsidRPr="00333F85">
          <w:rPr>
            <w:rStyle w:val="Hyperlink"/>
            <w:rFonts w:ascii="Open Sans" w:hAnsi="Open Sans" w:cs="Open Sans"/>
            <w:noProof/>
          </w:rPr>
          <w:t>Does an EDF grant always lead to a NETS Victoria tour?</w:t>
        </w:r>
        <w:r>
          <w:rPr>
            <w:noProof/>
            <w:webHidden/>
          </w:rPr>
          <w:tab/>
        </w:r>
        <w:r>
          <w:rPr>
            <w:noProof/>
            <w:webHidden/>
          </w:rPr>
          <w:fldChar w:fldCharType="begin"/>
        </w:r>
        <w:r>
          <w:rPr>
            <w:noProof/>
            <w:webHidden/>
          </w:rPr>
          <w:instrText xml:space="preserve"> PAGEREF _Toc189747411 \h </w:instrText>
        </w:r>
        <w:r>
          <w:rPr>
            <w:noProof/>
            <w:webHidden/>
          </w:rPr>
        </w:r>
        <w:r>
          <w:rPr>
            <w:noProof/>
            <w:webHidden/>
          </w:rPr>
          <w:fldChar w:fldCharType="separate"/>
        </w:r>
        <w:r w:rsidR="009F06E4">
          <w:rPr>
            <w:noProof/>
            <w:webHidden/>
          </w:rPr>
          <w:t>11</w:t>
        </w:r>
        <w:r>
          <w:rPr>
            <w:noProof/>
            <w:webHidden/>
          </w:rPr>
          <w:fldChar w:fldCharType="end"/>
        </w:r>
      </w:hyperlink>
    </w:p>
    <w:p w14:paraId="3AA2AFFB" w14:textId="401A0455"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12" w:history="1">
        <w:r w:rsidRPr="00333F85">
          <w:rPr>
            <w:rStyle w:val="Hyperlink"/>
            <w:rFonts w:ascii="Open Sans" w:hAnsi="Open Sans" w:cs="Open Sans"/>
            <w:noProof/>
          </w:rPr>
          <w:t>When would a tour take place?</w:t>
        </w:r>
        <w:r>
          <w:rPr>
            <w:noProof/>
            <w:webHidden/>
          </w:rPr>
          <w:tab/>
        </w:r>
        <w:r>
          <w:rPr>
            <w:noProof/>
            <w:webHidden/>
          </w:rPr>
          <w:fldChar w:fldCharType="begin"/>
        </w:r>
        <w:r>
          <w:rPr>
            <w:noProof/>
            <w:webHidden/>
          </w:rPr>
          <w:instrText xml:space="preserve"> PAGEREF _Toc189747412 \h </w:instrText>
        </w:r>
        <w:r>
          <w:rPr>
            <w:noProof/>
            <w:webHidden/>
          </w:rPr>
        </w:r>
        <w:r>
          <w:rPr>
            <w:noProof/>
            <w:webHidden/>
          </w:rPr>
          <w:fldChar w:fldCharType="separate"/>
        </w:r>
        <w:r w:rsidR="009F06E4">
          <w:rPr>
            <w:noProof/>
            <w:webHidden/>
          </w:rPr>
          <w:t>11</w:t>
        </w:r>
        <w:r>
          <w:rPr>
            <w:noProof/>
            <w:webHidden/>
          </w:rPr>
          <w:fldChar w:fldCharType="end"/>
        </w:r>
      </w:hyperlink>
    </w:p>
    <w:p w14:paraId="0E45FC77" w14:textId="46947572" w:rsidR="00AA06FE" w:rsidRDefault="00AA06FE">
      <w:pPr>
        <w:pStyle w:val="TOC2"/>
        <w:tabs>
          <w:tab w:val="right" w:leader="dot" w:pos="9628"/>
        </w:tabs>
        <w:rPr>
          <w:rFonts w:eastAsiaTheme="minorEastAsia"/>
          <w:noProof/>
          <w:kern w:val="2"/>
          <w:sz w:val="24"/>
          <w:szCs w:val="24"/>
          <w:lang w:eastAsia="en-AU"/>
          <w14:ligatures w14:val="standardContextual"/>
        </w:rPr>
      </w:pPr>
      <w:hyperlink w:anchor="_Toc189747413" w:history="1">
        <w:r w:rsidRPr="00333F85">
          <w:rPr>
            <w:rStyle w:val="Hyperlink"/>
            <w:rFonts w:ascii="Open Sans" w:hAnsi="Open Sans" w:cs="Open Sans"/>
            <w:noProof/>
          </w:rPr>
          <w:t>What is the benefit of a NETS Victoria tour?</w:t>
        </w:r>
        <w:r>
          <w:rPr>
            <w:noProof/>
            <w:webHidden/>
          </w:rPr>
          <w:tab/>
        </w:r>
        <w:r>
          <w:rPr>
            <w:noProof/>
            <w:webHidden/>
          </w:rPr>
          <w:fldChar w:fldCharType="begin"/>
        </w:r>
        <w:r>
          <w:rPr>
            <w:noProof/>
            <w:webHidden/>
          </w:rPr>
          <w:instrText xml:space="preserve"> PAGEREF _Toc189747413 \h </w:instrText>
        </w:r>
        <w:r>
          <w:rPr>
            <w:noProof/>
            <w:webHidden/>
          </w:rPr>
        </w:r>
        <w:r>
          <w:rPr>
            <w:noProof/>
            <w:webHidden/>
          </w:rPr>
          <w:fldChar w:fldCharType="separate"/>
        </w:r>
        <w:r w:rsidR="009F06E4">
          <w:rPr>
            <w:noProof/>
            <w:webHidden/>
          </w:rPr>
          <w:t>11</w:t>
        </w:r>
        <w:r>
          <w:rPr>
            <w:noProof/>
            <w:webHidden/>
          </w:rPr>
          <w:fldChar w:fldCharType="end"/>
        </w:r>
      </w:hyperlink>
    </w:p>
    <w:p w14:paraId="4971B783" w14:textId="2DF31143" w:rsidR="006164B1" w:rsidRPr="00300101" w:rsidRDefault="00160AAE" w:rsidP="007D463A">
      <w:pPr>
        <w:spacing w:after="120" w:line="240" w:lineRule="auto"/>
        <w:rPr>
          <w:rFonts w:ascii="Open Sans" w:hAnsi="Open Sans" w:cs="Open Sans"/>
          <w:b/>
          <w:sz w:val="28"/>
          <w:szCs w:val="28"/>
        </w:rPr>
      </w:pPr>
      <w:r w:rsidRPr="00300101">
        <w:rPr>
          <w:rFonts w:ascii="Open Sans" w:hAnsi="Open Sans" w:cs="Open Sans"/>
          <w:highlight w:val="yellow"/>
        </w:rPr>
        <w:fldChar w:fldCharType="end"/>
      </w:r>
    </w:p>
    <w:p w14:paraId="25BE584A" w14:textId="77777777" w:rsidR="007D463A" w:rsidRPr="00300101" w:rsidRDefault="007D463A" w:rsidP="007D463A">
      <w:pPr>
        <w:pStyle w:val="Heading1"/>
        <w:pBdr>
          <w:top w:val="single" w:sz="4" w:space="1" w:color="auto"/>
        </w:pBdr>
        <w:rPr>
          <w:rFonts w:ascii="Open Sans" w:hAnsi="Open Sans" w:cs="Open Sans"/>
        </w:rPr>
      </w:pPr>
    </w:p>
    <w:p w14:paraId="64FDBB76" w14:textId="58573CA5" w:rsidR="00DF30BE" w:rsidRPr="00300101" w:rsidRDefault="00DF30BE" w:rsidP="007D463A">
      <w:pPr>
        <w:pStyle w:val="Heading1"/>
        <w:rPr>
          <w:rFonts w:ascii="Open Sans" w:hAnsi="Open Sans" w:cs="Open Sans"/>
        </w:rPr>
      </w:pPr>
      <w:bookmarkStart w:id="0" w:name="_Toc189747378"/>
      <w:r w:rsidRPr="00300101">
        <w:rPr>
          <w:rFonts w:ascii="Open Sans" w:hAnsi="Open Sans" w:cs="Open Sans"/>
        </w:rPr>
        <w:t>Applicants</w:t>
      </w:r>
      <w:bookmarkEnd w:id="0"/>
    </w:p>
    <w:p w14:paraId="792A79AD" w14:textId="77777777" w:rsidR="00DF30BE" w:rsidRPr="00300101" w:rsidRDefault="00DF30BE" w:rsidP="007D463A">
      <w:pPr>
        <w:pStyle w:val="Heading2"/>
        <w:rPr>
          <w:rFonts w:ascii="Open Sans" w:hAnsi="Open Sans" w:cs="Open Sans"/>
        </w:rPr>
      </w:pPr>
    </w:p>
    <w:p w14:paraId="76028866" w14:textId="6FB47647" w:rsidR="00DF30BE" w:rsidRPr="00300101" w:rsidRDefault="00DF30BE" w:rsidP="007D463A">
      <w:pPr>
        <w:pStyle w:val="Heading2"/>
        <w:rPr>
          <w:rFonts w:ascii="Open Sans" w:hAnsi="Open Sans" w:cs="Open Sans"/>
        </w:rPr>
      </w:pPr>
      <w:bookmarkStart w:id="1" w:name="_Toc189747379"/>
      <w:r w:rsidRPr="00300101">
        <w:rPr>
          <w:rFonts w:ascii="Open Sans" w:hAnsi="Open Sans" w:cs="Open Sans"/>
        </w:rPr>
        <w:t>Who is eligible to apply?</w:t>
      </w:r>
      <w:bookmarkEnd w:id="1"/>
    </w:p>
    <w:p w14:paraId="6693707E" w14:textId="307892C8" w:rsidR="00DF30BE" w:rsidRPr="00300101" w:rsidRDefault="00C8221A" w:rsidP="007D463A">
      <w:pPr>
        <w:spacing w:after="120" w:line="240" w:lineRule="auto"/>
        <w:rPr>
          <w:rFonts w:ascii="Open Sans" w:eastAsiaTheme="minorEastAsia" w:hAnsi="Open Sans" w:cs="Open Sans"/>
          <w:lang w:val="en-US"/>
        </w:rPr>
      </w:pPr>
      <w:r w:rsidRPr="3B946919">
        <w:rPr>
          <w:rFonts w:ascii="Open Sans" w:hAnsi="Open Sans" w:cs="Open Sans"/>
        </w:rPr>
        <w:t xml:space="preserve">NETS Victoria’s Exhibition Development Fund (EDF) </w:t>
      </w:r>
      <w:r w:rsidR="00DF30BE" w:rsidRPr="3B946919">
        <w:rPr>
          <w:rFonts w:ascii="Open Sans" w:eastAsiaTheme="minorEastAsia" w:hAnsi="Open Sans" w:cs="Open Sans"/>
          <w:lang w:val="en-US"/>
        </w:rPr>
        <w:t xml:space="preserve">is open to independent curators and incorporated not-for-profit arts </w:t>
      </w:r>
      <w:proofErr w:type="spellStart"/>
      <w:r w:rsidR="00DF30BE" w:rsidRPr="3B946919">
        <w:rPr>
          <w:rFonts w:ascii="Open Sans" w:eastAsiaTheme="minorEastAsia" w:hAnsi="Open Sans" w:cs="Open Sans"/>
          <w:lang w:val="en-US"/>
        </w:rPr>
        <w:t>organisations</w:t>
      </w:r>
      <w:proofErr w:type="spellEnd"/>
      <w:r w:rsidR="00DF30BE" w:rsidRPr="3B946919">
        <w:rPr>
          <w:rFonts w:ascii="Open Sans" w:eastAsiaTheme="minorEastAsia" w:hAnsi="Open Sans" w:cs="Open Sans"/>
          <w:lang w:val="en-US"/>
        </w:rPr>
        <w:t xml:space="preserve"> in Australia (including Local Councils, public galleries, festivals and other arts </w:t>
      </w:r>
      <w:proofErr w:type="spellStart"/>
      <w:r w:rsidR="00DF30BE" w:rsidRPr="3B946919">
        <w:rPr>
          <w:rFonts w:ascii="Open Sans" w:eastAsiaTheme="minorEastAsia" w:hAnsi="Open Sans" w:cs="Open Sans"/>
          <w:lang w:val="en-US"/>
        </w:rPr>
        <w:t>organisations</w:t>
      </w:r>
      <w:proofErr w:type="spellEnd"/>
      <w:r w:rsidR="00DF30BE" w:rsidRPr="3B946919">
        <w:rPr>
          <w:rFonts w:ascii="Open Sans" w:eastAsiaTheme="minorEastAsia" w:hAnsi="Open Sans" w:cs="Open Sans"/>
          <w:lang w:val="en-US"/>
        </w:rPr>
        <w:t>).</w:t>
      </w:r>
    </w:p>
    <w:p w14:paraId="3CDBC4B8" w14:textId="52F3FF96" w:rsidR="7927CF6F" w:rsidRDefault="7927CF6F" w:rsidP="3B946919">
      <w:p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 xml:space="preserve">All applicants must have a history of supporting visual arts projects. If the applicant is an independent curator, they must have relevant qualifications and experience. They must either have their own ABN or be </w:t>
      </w:r>
      <w:proofErr w:type="spellStart"/>
      <w:r w:rsidRPr="3B946919">
        <w:rPr>
          <w:rFonts w:ascii="Open Sans" w:eastAsiaTheme="minorEastAsia" w:hAnsi="Open Sans" w:cs="Open Sans"/>
          <w:lang w:val="en-US"/>
        </w:rPr>
        <w:t>auspiced</w:t>
      </w:r>
      <w:proofErr w:type="spellEnd"/>
      <w:r w:rsidRPr="3B946919">
        <w:rPr>
          <w:rFonts w:ascii="Open Sans" w:eastAsiaTheme="minorEastAsia" w:hAnsi="Open Sans" w:cs="Open Sans"/>
          <w:lang w:val="en-US"/>
        </w:rPr>
        <w:t xml:space="preserve"> by an arts </w:t>
      </w:r>
      <w:proofErr w:type="spellStart"/>
      <w:r w:rsidRPr="3B946919">
        <w:rPr>
          <w:rFonts w:ascii="Open Sans" w:eastAsiaTheme="minorEastAsia" w:hAnsi="Open Sans" w:cs="Open Sans"/>
          <w:lang w:val="en-US"/>
        </w:rPr>
        <w:t>organisation</w:t>
      </w:r>
      <w:proofErr w:type="spellEnd"/>
      <w:r w:rsidRPr="3B946919">
        <w:rPr>
          <w:rFonts w:ascii="Open Sans" w:eastAsiaTheme="minorEastAsia" w:hAnsi="Open Sans" w:cs="Open Sans"/>
          <w:lang w:val="en-US"/>
        </w:rPr>
        <w:t xml:space="preserve"> with an ABN.</w:t>
      </w:r>
    </w:p>
    <w:p w14:paraId="21716F53" w14:textId="6FBB5E78" w:rsidR="7927CF6F" w:rsidRDefault="7927CF6F" w:rsidP="3B946919">
      <w:p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 xml:space="preserve">Independent artists and State-owned Government agencies are not eligible to apply. Applicants who have been part of a NETS Victoria tour in the previous three years are also not eligible to apply (whether that tour was supported by the EDF or not). </w:t>
      </w:r>
    </w:p>
    <w:p w14:paraId="5DB17542" w14:textId="3ACFA49C" w:rsidR="7927CF6F" w:rsidRDefault="7927CF6F" w:rsidP="3B946919">
      <w:p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 xml:space="preserve">NETS Victoria board members and members of its Artistic Program Advisory Committee and Development and Fundraising Committee are eligible to apply. Should </w:t>
      </w:r>
      <w:r w:rsidRPr="3B946919">
        <w:rPr>
          <w:rFonts w:ascii="Open Sans" w:eastAsiaTheme="minorEastAsia" w:hAnsi="Open Sans" w:cs="Open Sans"/>
          <w:lang w:val="en-GB"/>
        </w:rPr>
        <w:t>they apply, they cannot participate in any aspect of decision making.</w:t>
      </w:r>
    </w:p>
    <w:p w14:paraId="4437F8D7" w14:textId="7679B07A" w:rsidR="00DF30BE" w:rsidRPr="00300101" w:rsidRDefault="00DF30BE" w:rsidP="007D463A">
      <w:pPr>
        <w:spacing w:after="120" w:line="240" w:lineRule="auto"/>
        <w:rPr>
          <w:rFonts w:ascii="Open Sans" w:eastAsiaTheme="minorEastAsia" w:hAnsi="Open Sans" w:cs="Open Sans"/>
          <w:lang w:val="en-US"/>
        </w:rPr>
      </w:pPr>
    </w:p>
    <w:p w14:paraId="46DA1C27" w14:textId="083502B7" w:rsidR="00DE3C26" w:rsidRPr="00300101" w:rsidRDefault="00DE3C26" w:rsidP="007D463A">
      <w:pPr>
        <w:pStyle w:val="Heading2"/>
        <w:rPr>
          <w:rFonts w:ascii="Open Sans" w:hAnsi="Open Sans" w:cs="Open Sans"/>
        </w:rPr>
      </w:pPr>
      <w:bookmarkStart w:id="2" w:name="_Toc189747380"/>
      <w:r w:rsidRPr="00300101">
        <w:rPr>
          <w:rFonts w:ascii="Open Sans" w:hAnsi="Open Sans" w:cs="Open Sans"/>
        </w:rPr>
        <w:t xml:space="preserve">Do applicants need to be </w:t>
      </w:r>
      <w:proofErr w:type="spellStart"/>
      <w:r w:rsidRPr="00300101">
        <w:rPr>
          <w:rFonts w:ascii="Open Sans" w:hAnsi="Open Sans" w:cs="Open Sans"/>
        </w:rPr>
        <w:t>organisations</w:t>
      </w:r>
      <w:proofErr w:type="spellEnd"/>
      <w:r w:rsidRPr="00300101">
        <w:rPr>
          <w:rFonts w:ascii="Open Sans" w:hAnsi="Open Sans" w:cs="Open Sans"/>
        </w:rPr>
        <w:t>?</w:t>
      </w:r>
      <w:bookmarkEnd w:id="2"/>
    </w:p>
    <w:p w14:paraId="3876E43A" w14:textId="3CA99D14" w:rsidR="00DE3C26" w:rsidRPr="00300101" w:rsidRDefault="00DE3C26" w:rsidP="007D463A">
      <w:p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 xml:space="preserve">No. </w:t>
      </w:r>
      <w:r w:rsidR="002867E0" w:rsidRPr="3B946919">
        <w:rPr>
          <w:rFonts w:ascii="Open Sans" w:eastAsiaTheme="minorEastAsia" w:hAnsi="Open Sans" w:cs="Open Sans"/>
          <w:lang w:val="en-US"/>
        </w:rPr>
        <w:t xml:space="preserve">The </w:t>
      </w:r>
      <w:r w:rsidRPr="3B946919">
        <w:rPr>
          <w:rFonts w:ascii="Open Sans" w:eastAsiaTheme="minorEastAsia" w:hAnsi="Open Sans" w:cs="Open Sans"/>
          <w:lang w:val="en-US"/>
        </w:rPr>
        <w:t>EDF is also open to independent curators.</w:t>
      </w:r>
    </w:p>
    <w:p w14:paraId="4D0558FB" w14:textId="2BFB33B9" w:rsidR="1461C13F" w:rsidRDefault="1461C13F" w:rsidP="3B946919">
      <w:p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 xml:space="preserve">If the applicant is an independent curator, they must have relevant qualifications and experience. They must either have their own ABN or be </w:t>
      </w:r>
      <w:proofErr w:type="spellStart"/>
      <w:r w:rsidRPr="3B946919">
        <w:rPr>
          <w:rFonts w:ascii="Open Sans" w:eastAsiaTheme="minorEastAsia" w:hAnsi="Open Sans" w:cs="Open Sans"/>
          <w:lang w:val="en-US"/>
        </w:rPr>
        <w:t>auspiced</w:t>
      </w:r>
      <w:proofErr w:type="spellEnd"/>
      <w:r w:rsidRPr="3B946919">
        <w:rPr>
          <w:rFonts w:ascii="Open Sans" w:eastAsiaTheme="minorEastAsia" w:hAnsi="Open Sans" w:cs="Open Sans"/>
          <w:lang w:val="en-US"/>
        </w:rPr>
        <w:t xml:space="preserve"> by an arts </w:t>
      </w:r>
      <w:proofErr w:type="spellStart"/>
      <w:r w:rsidRPr="3B946919">
        <w:rPr>
          <w:rFonts w:ascii="Open Sans" w:eastAsiaTheme="minorEastAsia" w:hAnsi="Open Sans" w:cs="Open Sans"/>
          <w:lang w:val="en-US"/>
        </w:rPr>
        <w:t>organisation</w:t>
      </w:r>
      <w:proofErr w:type="spellEnd"/>
      <w:r w:rsidRPr="3B946919">
        <w:rPr>
          <w:rFonts w:ascii="Open Sans" w:eastAsiaTheme="minorEastAsia" w:hAnsi="Open Sans" w:cs="Open Sans"/>
          <w:lang w:val="en-US"/>
        </w:rPr>
        <w:t xml:space="preserve"> with an ABN.</w:t>
      </w:r>
    </w:p>
    <w:p w14:paraId="357439CC" w14:textId="77777777" w:rsidR="00DE3C26" w:rsidRPr="00300101" w:rsidRDefault="00DE3C26" w:rsidP="007D463A">
      <w:pPr>
        <w:spacing w:after="120" w:line="240" w:lineRule="auto"/>
        <w:rPr>
          <w:rFonts w:ascii="Open Sans" w:eastAsiaTheme="minorEastAsia" w:hAnsi="Open Sans" w:cs="Open Sans"/>
          <w:lang w:val="en-US"/>
        </w:rPr>
      </w:pPr>
    </w:p>
    <w:p w14:paraId="671714E0" w14:textId="46183307" w:rsidR="00DF30BE" w:rsidRPr="00300101" w:rsidRDefault="00DF30BE" w:rsidP="007D463A">
      <w:pPr>
        <w:pStyle w:val="Heading2"/>
        <w:rPr>
          <w:rFonts w:ascii="Open Sans" w:hAnsi="Open Sans" w:cs="Open Sans"/>
        </w:rPr>
      </w:pPr>
      <w:bookmarkStart w:id="3" w:name="_Toc189747381"/>
      <w:r w:rsidRPr="3B946919">
        <w:rPr>
          <w:rFonts w:ascii="Open Sans" w:hAnsi="Open Sans" w:cs="Open Sans"/>
        </w:rPr>
        <w:t>Do applicants need to be based in Victoria?</w:t>
      </w:r>
      <w:bookmarkEnd w:id="3"/>
    </w:p>
    <w:p w14:paraId="4AED0FF7" w14:textId="270935CC" w:rsidR="02366257" w:rsidRDefault="02366257" w:rsidP="3B946919">
      <w:pPr>
        <w:spacing w:after="120" w:line="240" w:lineRule="auto"/>
        <w:rPr>
          <w:rFonts w:ascii="Open Sans" w:eastAsiaTheme="minorEastAsia" w:hAnsi="Open Sans" w:cs="Open Sans"/>
        </w:rPr>
      </w:pPr>
      <w:r w:rsidRPr="3B946919">
        <w:rPr>
          <w:rFonts w:ascii="Open Sans" w:eastAsiaTheme="minorEastAsia" w:hAnsi="Open Sans" w:cs="Open Sans"/>
          <w:lang w:val="en-US"/>
        </w:rPr>
        <w:t xml:space="preserve">As the EDF is funded by Creative Victoria, the primary beneficiaries of EDF funded projects should be Victorian artists, curators, arts </w:t>
      </w:r>
      <w:proofErr w:type="spellStart"/>
      <w:r w:rsidRPr="3B946919">
        <w:rPr>
          <w:rFonts w:ascii="Open Sans" w:eastAsiaTheme="minorEastAsia" w:hAnsi="Open Sans" w:cs="Open Sans"/>
          <w:lang w:val="en-US"/>
        </w:rPr>
        <w:t>organisations</w:t>
      </w:r>
      <w:proofErr w:type="spellEnd"/>
      <w:r w:rsidRPr="3B946919">
        <w:rPr>
          <w:rFonts w:ascii="Open Sans" w:eastAsiaTheme="minorEastAsia" w:hAnsi="Open Sans" w:cs="Open Sans"/>
          <w:lang w:val="en-US"/>
        </w:rPr>
        <w:t xml:space="preserve">, public galleries and audiences. </w:t>
      </w:r>
      <w:r w:rsidRPr="3B946919">
        <w:rPr>
          <w:rFonts w:ascii="Open Sans" w:eastAsiaTheme="minorEastAsia" w:hAnsi="Open Sans" w:cs="Open Sans"/>
          <w:lang w:val="en-US"/>
        </w:rPr>
        <w:lastRenderedPageBreak/>
        <w:t>However, exhibitions can include some interstate or international artists, and initial research, curatorial development and initial public outcomes may take place interstate.</w:t>
      </w:r>
    </w:p>
    <w:p w14:paraId="2A6417B1" w14:textId="16344E26" w:rsidR="00DF30BE" w:rsidRPr="00300101" w:rsidRDefault="00DF30BE" w:rsidP="00160AAE">
      <w:pPr>
        <w:spacing w:after="120" w:line="240" w:lineRule="auto"/>
        <w:rPr>
          <w:rFonts w:ascii="Open Sans" w:eastAsiaTheme="minorEastAsia" w:hAnsi="Open Sans" w:cs="Open Sans"/>
          <w:lang w:val="en-US"/>
        </w:rPr>
      </w:pPr>
    </w:p>
    <w:p w14:paraId="6DAD2552" w14:textId="3F89FEE2" w:rsidR="00942A05" w:rsidRPr="00300101" w:rsidRDefault="00942A05" w:rsidP="00942A05">
      <w:pPr>
        <w:pStyle w:val="Heading2"/>
        <w:rPr>
          <w:rFonts w:ascii="Open Sans" w:hAnsi="Open Sans" w:cs="Open Sans"/>
        </w:rPr>
      </w:pPr>
      <w:bookmarkStart w:id="4" w:name="_Toc189747382"/>
      <w:r w:rsidRPr="00300101">
        <w:rPr>
          <w:rFonts w:ascii="Open Sans" w:hAnsi="Open Sans" w:cs="Open Sans"/>
        </w:rPr>
        <w:t>Who is ineligible to apply?</w:t>
      </w:r>
      <w:bookmarkEnd w:id="4"/>
    </w:p>
    <w:p w14:paraId="45A36EAC" w14:textId="3FC89E3C" w:rsidR="00942A05" w:rsidRPr="00300101" w:rsidRDefault="00942A05" w:rsidP="00942A05">
      <w:pPr>
        <w:spacing w:after="120" w:line="240" w:lineRule="auto"/>
        <w:rPr>
          <w:rFonts w:ascii="Open Sans" w:eastAsiaTheme="minorEastAsia" w:hAnsi="Open Sans" w:cs="Open Sans"/>
          <w:lang w:val="en-US"/>
        </w:rPr>
      </w:pPr>
      <w:r w:rsidRPr="00300101">
        <w:rPr>
          <w:rFonts w:ascii="Open Sans" w:eastAsiaTheme="minorEastAsia" w:hAnsi="Open Sans" w:cs="Open Sans"/>
          <w:lang w:val="en-US"/>
        </w:rPr>
        <w:t>Artists</w:t>
      </w:r>
      <w:r w:rsidR="00160AAE" w:rsidRPr="00300101">
        <w:rPr>
          <w:rFonts w:ascii="Open Sans" w:eastAsiaTheme="minorEastAsia" w:hAnsi="Open Sans" w:cs="Open Sans"/>
          <w:lang w:val="en-US"/>
        </w:rPr>
        <w:t>.</w:t>
      </w:r>
    </w:p>
    <w:p w14:paraId="1AE765A5" w14:textId="0E6B3360" w:rsidR="00942A05" w:rsidRPr="00300101" w:rsidRDefault="00942A05" w:rsidP="00942A05">
      <w:pPr>
        <w:spacing w:after="120" w:line="240" w:lineRule="auto"/>
        <w:rPr>
          <w:rFonts w:ascii="Open Sans" w:eastAsiaTheme="minorEastAsia" w:hAnsi="Open Sans" w:cs="Open Sans"/>
          <w:lang w:val="en-US"/>
        </w:rPr>
      </w:pPr>
      <w:r w:rsidRPr="00300101">
        <w:rPr>
          <w:rFonts w:ascii="Open Sans" w:eastAsiaTheme="minorEastAsia" w:hAnsi="Open Sans" w:cs="Open Sans"/>
          <w:lang w:val="en-US"/>
        </w:rPr>
        <w:t>State-owned government agencies</w:t>
      </w:r>
      <w:r w:rsidR="00160AAE" w:rsidRPr="00300101">
        <w:rPr>
          <w:rFonts w:ascii="Open Sans" w:eastAsiaTheme="minorEastAsia" w:hAnsi="Open Sans" w:cs="Open Sans"/>
          <w:lang w:val="en-US"/>
        </w:rPr>
        <w:t>.</w:t>
      </w:r>
    </w:p>
    <w:p w14:paraId="314E6B6C" w14:textId="5E51EC39" w:rsidR="00942A05" w:rsidRPr="00300101" w:rsidRDefault="00942A05" w:rsidP="367ACB2F">
      <w:p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Applicants who have been an exhibition partner with NETS Victoria in the previous t</w:t>
      </w:r>
      <w:r w:rsidR="3178DC24" w:rsidRPr="3B946919">
        <w:rPr>
          <w:rFonts w:ascii="Open Sans" w:eastAsiaTheme="minorEastAsia" w:hAnsi="Open Sans" w:cs="Open Sans"/>
          <w:lang w:val="en-US"/>
        </w:rPr>
        <w:t>wo</w:t>
      </w:r>
      <w:r w:rsidRPr="3B946919">
        <w:rPr>
          <w:rFonts w:ascii="Open Sans" w:eastAsiaTheme="minorEastAsia" w:hAnsi="Open Sans" w:cs="Open Sans"/>
          <w:lang w:val="en-US"/>
        </w:rPr>
        <w:t xml:space="preserve"> years (whether that tour was supported by the EDF or not).</w:t>
      </w:r>
      <w:r w:rsidR="00847A47" w:rsidRPr="3B946919">
        <w:rPr>
          <w:rFonts w:ascii="Open Sans" w:eastAsiaTheme="minorEastAsia" w:hAnsi="Open Sans" w:cs="Open Sans"/>
          <w:lang w:val="en-US"/>
        </w:rPr>
        <w:t xml:space="preserve"> This time period will be measured as between the first date of the first tour venue of a previous exhibition to the submission due date of the current application round.</w:t>
      </w:r>
    </w:p>
    <w:p w14:paraId="01D0EDB1" w14:textId="5950D9E0" w:rsidR="596D3CD4" w:rsidRDefault="596D3CD4" w:rsidP="3B946919">
      <w:p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 xml:space="preserve">Ineligible activities include: </w:t>
      </w:r>
    </w:p>
    <w:p w14:paraId="175890DF" w14:textId="2CF828A6" w:rsidR="596D3CD4" w:rsidRDefault="596D3CD4" w:rsidP="3B946919">
      <w:pPr>
        <w:pStyle w:val="ListParagraph"/>
        <w:numPr>
          <w:ilvl w:val="0"/>
          <w:numId w:val="8"/>
        </w:num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Exhibitions that have already been staged.</w:t>
      </w:r>
    </w:p>
    <w:p w14:paraId="515A1F84" w14:textId="4BDAF229" w:rsidR="596D3CD4" w:rsidRDefault="596D3CD4" w:rsidP="3B946919">
      <w:pPr>
        <w:pStyle w:val="ListParagraph"/>
        <w:numPr>
          <w:ilvl w:val="0"/>
          <w:numId w:val="8"/>
        </w:num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Exhibitions that include more than 50% historical material.</w:t>
      </w:r>
    </w:p>
    <w:p w14:paraId="5F422B88" w14:textId="237169C2" w:rsidR="596D3CD4" w:rsidRDefault="596D3CD4" w:rsidP="3B946919">
      <w:pPr>
        <w:pStyle w:val="ListParagraph"/>
        <w:numPr>
          <w:ilvl w:val="0"/>
          <w:numId w:val="8"/>
        </w:num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Exhibitions that include less than 50% living artists.</w:t>
      </w:r>
    </w:p>
    <w:p w14:paraId="1EF60629" w14:textId="0B159B04" w:rsidR="596D3CD4" w:rsidRDefault="596D3CD4" w:rsidP="3B946919">
      <w:pPr>
        <w:pStyle w:val="ListParagraph"/>
        <w:numPr>
          <w:ilvl w:val="0"/>
          <w:numId w:val="8"/>
        </w:num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 xml:space="preserve">Solo exhibitions of a deceased artist. </w:t>
      </w:r>
    </w:p>
    <w:p w14:paraId="4D18D468" w14:textId="59AEE86F" w:rsidR="596D3CD4" w:rsidRDefault="596D3CD4" w:rsidP="3B946919">
      <w:pPr>
        <w:pStyle w:val="ListParagraph"/>
        <w:numPr>
          <w:ilvl w:val="0"/>
          <w:numId w:val="8"/>
        </w:num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Solo exhibitions of an artist that has had a NETS Victoria solo exhibition in the previous eight years from the date of application (whether that exhibition was supported by the EDF or not).</w:t>
      </w:r>
    </w:p>
    <w:p w14:paraId="24FDB540" w14:textId="3F90CB9C" w:rsidR="596D3CD4" w:rsidRDefault="596D3CD4" w:rsidP="3B946919">
      <w:pPr>
        <w:pStyle w:val="ListParagraph"/>
        <w:numPr>
          <w:ilvl w:val="0"/>
          <w:numId w:val="8"/>
        </w:num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Development of art prizes or awards.</w:t>
      </w:r>
    </w:p>
    <w:p w14:paraId="510F583A" w14:textId="394A1534" w:rsidR="596D3CD4" w:rsidRDefault="596D3CD4" w:rsidP="3B946919">
      <w:pPr>
        <w:pStyle w:val="ListParagraph"/>
        <w:numPr>
          <w:ilvl w:val="0"/>
          <w:numId w:val="8"/>
        </w:num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Development of permanent exhibitions or displays.</w:t>
      </w:r>
    </w:p>
    <w:p w14:paraId="03A54FA9" w14:textId="4E19F29E" w:rsidR="596D3CD4" w:rsidRDefault="596D3CD4" w:rsidP="3B946919">
      <w:pPr>
        <w:pStyle w:val="ListParagraph"/>
        <w:numPr>
          <w:ilvl w:val="0"/>
          <w:numId w:val="8"/>
        </w:num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Projects which will be academically assessed as part of the curator</w:t>
      </w:r>
      <w:r w:rsidR="005B3A7E">
        <w:rPr>
          <w:rFonts w:ascii="Open Sans" w:eastAsiaTheme="minorEastAsia" w:hAnsi="Open Sans" w:cs="Open Sans"/>
          <w:lang w:val="en-US"/>
        </w:rPr>
        <w:t xml:space="preserve"> or</w:t>
      </w:r>
      <w:r w:rsidRPr="3B946919">
        <w:rPr>
          <w:rFonts w:ascii="Open Sans" w:eastAsiaTheme="minorEastAsia" w:hAnsi="Open Sans" w:cs="Open Sans"/>
          <w:lang w:val="en-US"/>
        </w:rPr>
        <w:t xml:space="preserve"> artists’ studies.</w:t>
      </w:r>
    </w:p>
    <w:p w14:paraId="6FA6D102" w14:textId="77777777" w:rsidR="00942A05" w:rsidRPr="00300101" w:rsidRDefault="00942A05" w:rsidP="007D463A">
      <w:pPr>
        <w:pBdr>
          <w:bottom w:val="single" w:sz="4" w:space="1" w:color="auto"/>
        </w:pBdr>
        <w:spacing w:after="120" w:line="240" w:lineRule="auto"/>
        <w:rPr>
          <w:rFonts w:ascii="Open Sans" w:eastAsiaTheme="minorEastAsia" w:hAnsi="Open Sans" w:cs="Open Sans"/>
          <w:lang w:val="en-US"/>
        </w:rPr>
      </w:pPr>
    </w:p>
    <w:p w14:paraId="1809D355" w14:textId="77777777" w:rsidR="007D463A" w:rsidRPr="00300101" w:rsidRDefault="007D463A" w:rsidP="007D463A">
      <w:pPr>
        <w:spacing w:after="120" w:line="240" w:lineRule="auto"/>
        <w:rPr>
          <w:rFonts w:ascii="Open Sans" w:eastAsiaTheme="minorEastAsia" w:hAnsi="Open Sans" w:cs="Open Sans"/>
          <w:lang w:val="en-US"/>
        </w:rPr>
      </w:pPr>
    </w:p>
    <w:p w14:paraId="5C41F0AF" w14:textId="28814F42" w:rsidR="00DF30BE" w:rsidRPr="00300101" w:rsidRDefault="00DF30BE" w:rsidP="007D463A">
      <w:pPr>
        <w:pStyle w:val="Heading1"/>
        <w:rPr>
          <w:rFonts w:ascii="Open Sans" w:hAnsi="Open Sans" w:cs="Open Sans"/>
        </w:rPr>
      </w:pPr>
      <w:bookmarkStart w:id="5" w:name="_Toc189747383"/>
      <w:r w:rsidRPr="00300101">
        <w:rPr>
          <w:rFonts w:ascii="Open Sans" w:hAnsi="Open Sans" w:cs="Open Sans"/>
        </w:rPr>
        <w:t>Projects</w:t>
      </w:r>
      <w:bookmarkEnd w:id="5"/>
    </w:p>
    <w:p w14:paraId="14AA1706" w14:textId="77777777" w:rsidR="00DF30BE" w:rsidRPr="00300101" w:rsidRDefault="00DF30BE" w:rsidP="007D463A">
      <w:pPr>
        <w:spacing w:after="120" w:line="240" w:lineRule="auto"/>
        <w:rPr>
          <w:rFonts w:ascii="Open Sans" w:eastAsiaTheme="minorEastAsia" w:hAnsi="Open Sans" w:cs="Open Sans"/>
          <w:lang w:val="en-US"/>
        </w:rPr>
      </w:pPr>
    </w:p>
    <w:p w14:paraId="0200E978" w14:textId="2006CFF0" w:rsidR="000D052A" w:rsidRPr="00300101" w:rsidRDefault="00DF30BE" w:rsidP="007D463A">
      <w:pPr>
        <w:pStyle w:val="Heading2"/>
        <w:rPr>
          <w:rFonts w:ascii="Open Sans" w:hAnsi="Open Sans" w:cs="Open Sans"/>
        </w:rPr>
      </w:pPr>
      <w:bookmarkStart w:id="6" w:name="_Toc189747384"/>
      <w:r w:rsidRPr="00300101">
        <w:rPr>
          <w:rFonts w:ascii="Open Sans" w:hAnsi="Open Sans" w:cs="Open Sans"/>
        </w:rPr>
        <w:t>What sort of project can I apply for</w:t>
      </w:r>
      <w:r w:rsidR="000D052A" w:rsidRPr="00300101">
        <w:rPr>
          <w:rFonts w:ascii="Open Sans" w:hAnsi="Open Sans" w:cs="Open Sans"/>
        </w:rPr>
        <w:t>?</w:t>
      </w:r>
      <w:bookmarkEnd w:id="6"/>
    </w:p>
    <w:p w14:paraId="14190742" w14:textId="1F383257" w:rsidR="002867E0" w:rsidRPr="00300101" w:rsidRDefault="002867E0" w:rsidP="007D463A">
      <w:pPr>
        <w:spacing w:after="120" w:line="240" w:lineRule="auto"/>
        <w:rPr>
          <w:rFonts w:ascii="Open Sans" w:hAnsi="Open Sans" w:cs="Open Sans"/>
        </w:rPr>
      </w:pPr>
      <w:r w:rsidRPr="00300101">
        <w:rPr>
          <w:rFonts w:ascii="Open Sans" w:eastAsiaTheme="minorEastAsia" w:hAnsi="Open Sans" w:cs="Open Sans"/>
          <w:lang w:val="en-US"/>
        </w:rPr>
        <w:t>The EDF supports the development of new, curated exhibitions of contemporary visual arts, craft and design.</w:t>
      </w:r>
    </w:p>
    <w:p w14:paraId="2103F080" w14:textId="77777777" w:rsidR="00730860" w:rsidRDefault="00730860" w:rsidP="3B946919">
      <w:pPr>
        <w:spacing w:after="120" w:line="240" w:lineRule="auto"/>
        <w:rPr>
          <w:rFonts w:ascii="Open Sans" w:hAnsi="Open Sans" w:cs="Open Sans"/>
        </w:rPr>
      </w:pPr>
      <w:r w:rsidRPr="00730860">
        <w:rPr>
          <w:rFonts w:ascii="Open Sans" w:hAnsi="Open Sans" w:cs="Open Sans"/>
        </w:rPr>
        <w:t>Applications up to $10,000 can be for exhibition research and curatorial development, which may or may not include a public outcome. Applications between $10,000-$40,000 must result in a public outcome in Victoria. </w:t>
      </w:r>
    </w:p>
    <w:p w14:paraId="5ABA9EC8" w14:textId="74DEC3A1" w:rsidR="00DF30BE" w:rsidRPr="00300101" w:rsidRDefault="00DE3C26" w:rsidP="3B946919">
      <w:pPr>
        <w:spacing w:after="120" w:line="240" w:lineRule="auto"/>
        <w:rPr>
          <w:rFonts w:ascii="Open Sans" w:hAnsi="Open Sans" w:cs="Open Sans"/>
        </w:rPr>
      </w:pPr>
      <w:r w:rsidRPr="3B946919">
        <w:rPr>
          <w:rFonts w:ascii="Open Sans" w:hAnsi="Open Sans" w:cs="Open Sans"/>
        </w:rPr>
        <w:t xml:space="preserve">Public outcomes may include activities such </w:t>
      </w:r>
      <w:r w:rsidR="00DF30BE" w:rsidRPr="3B946919">
        <w:rPr>
          <w:rFonts w:ascii="Open Sans" w:hAnsi="Open Sans" w:cs="Open Sans"/>
        </w:rPr>
        <w:t>as staging the exhibition in a single venue</w:t>
      </w:r>
      <w:r w:rsidR="00CC1EB7" w:rsidRPr="3B946919">
        <w:rPr>
          <w:rFonts w:ascii="Open Sans" w:hAnsi="Open Sans" w:cs="Open Sans"/>
        </w:rPr>
        <w:t xml:space="preserve"> or online,</w:t>
      </w:r>
      <w:r w:rsidR="00DF30BE" w:rsidRPr="3B946919">
        <w:rPr>
          <w:rFonts w:ascii="Open Sans" w:hAnsi="Open Sans" w:cs="Open Sans"/>
        </w:rPr>
        <w:t xml:space="preserve"> or producing an exhibition catalogue</w:t>
      </w:r>
      <w:r w:rsidRPr="3B946919">
        <w:rPr>
          <w:rFonts w:ascii="Open Sans" w:hAnsi="Open Sans" w:cs="Open Sans"/>
        </w:rPr>
        <w:t xml:space="preserve">. </w:t>
      </w:r>
    </w:p>
    <w:p w14:paraId="3633128E" w14:textId="288A2C37" w:rsidR="00DF30BE" w:rsidRPr="00300101" w:rsidRDefault="00DF30BE" w:rsidP="007D463A">
      <w:pPr>
        <w:spacing w:after="120" w:line="240" w:lineRule="auto"/>
        <w:rPr>
          <w:rFonts w:ascii="Open Sans" w:hAnsi="Open Sans" w:cs="Open Sans"/>
        </w:rPr>
      </w:pPr>
      <w:r w:rsidRPr="3B946919">
        <w:rPr>
          <w:rFonts w:ascii="Open Sans" w:hAnsi="Open Sans" w:cs="Open Sans"/>
        </w:rPr>
        <w:t>Applications that include public outcomes must:</w:t>
      </w:r>
    </w:p>
    <w:p w14:paraId="605B9ADD" w14:textId="77777777" w:rsidR="00DF30BE" w:rsidRPr="00300101" w:rsidRDefault="00DF30BE" w:rsidP="007D463A">
      <w:pPr>
        <w:pStyle w:val="ListParagraph"/>
        <w:numPr>
          <w:ilvl w:val="0"/>
          <w:numId w:val="11"/>
        </w:numPr>
        <w:spacing w:after="120" w:line="240" w:lineRule="auto"/>
        <w:contextualSpacing w:val="0"/>
        <w:rPr>
          <w:rFonts w:ascii="Open Sans" w:hAnsi="Open Sans" w:cs="Open Sans"/>
        </w:rPr>
      </w:pPr>
      <w:r w:rsidRPr="00300101">
        <w:rPr>
          <w:rFonts w:ascii="Open Sans" w:hAnsi="Open Sans" w:cs="Open Sans"/>
        </w:rPr>
        <w:t>Be open to the public at regular and/or specified times.</w:t>
      </w:r>
    </w:p>
    <w:p w14:paraId="355102DA" w14:textId="77777777" w:rsidR="00DF30BE" w:rsidRPr="00300101" w:rsidRDefault="00DF30BE" w:rsidP="007D463A">
      <w:pPr>
        <w:pStyle w:val="ListParagraph"/>
        <w:numPr>
          <w:ilvl w:val="0"/>
          <w:numId w:val="11"/>
        </w:numPr>
        <w:spacing w:after="120" w:line="240" w:lineRule="auto"/>
        <w:contextualSpacing w:val="0"/>
        <w:rPr>
          <w:rFonts w:ascii="Open Sans" w:hAnsi="Open Sans" w:cs="Open Sans"/>
        </w:rPr>
      </w:pPr>
      <w:r w:rsidRPr="00300101">
        <w:rPr>
          <w:rFonts w:ascii="Open Sans" w:hAnsi="Open Sans" w:cs="Open Sans"/>
        </w:rPr>
        <w:t>Use gallery or non-gallery venues with environmental controls appropriate to the nature of the exhibition.</w:t>
      </w:r>
    </w:p>
    <w:p w14:paraId="7FE7349E" w14:textId="77777777" w:rsidR="00DF30BE" w:rsidRPr="00300101" w:rsidRDefault="00DF30BE" w:rsidP="007D463A">
      <w:pPr>
        <w:pStyle w:val="ListParagraph"/>
        <w:numPr>
          <w:ilvl w:val="0"/>
          <w:numId w:val="11"/>
        </w:numPr>
        <w:spacing w:after="120" w:line="240" w:lineRule="auto"/>
        <w:contextualSpacing w:val="0"/>
        <w:rPr>
          <w:rFonts w:ascii="Open Sans" w:hAnsi="Open Sans" w:cs="Open Sans"/>
        </w:rPr>
      </w:pPr>
      <w:r w:rsidRPr="00300101">
        <w:rPr>
          <w:rFonts w:ascii="Open Sans" w:hAnsi="Open Sans" w:cs="Open Sans"/>
        </w:rPr>
        <w:t>Have good disability access (including flat-floor entry to exhibition spaces and/or accessible digital programs or publications).</w:t>
      </w:r>
    </w:p>
    <w:p w14:paraId="63DA7FEA" w14:textId="77777777" w:rsidR="00DF30BE" w:rsidRPr="00300101" w:rsidRDefault="00DF30BE" w:rsidP="007D463A">
      <w:pPr>
        <w:pStyle w:val="ListParagraph"/>
        <w:numPr>
          <w:ilvl w:val="0"/>
          <w:numId w:val="11"/>
        </w:numPr>
        <w:spacing w:after="120" w:line="240" w:lineRule="auto"/>
        <w:contextualSpacing w:val="0"/>
        <w:rPr>
          <w:rFonts w:ascii="Open Sans" w:hAnsi="Open Sans" w:cs="Open Sans"/>
        </w:rPr>
      </w:pPr>
      <w:r w:rsidRPr="00300101">
        <w:rPr>
          <w:rFonts w:ascii="Open Sans" w:hAnsi="Open Sans" w:cs="Open Sans"/>
        </w:rPr>
        <w:t>Be restricted to a single venue or activity (not a multi-venue tour).</w:t>
      </w:r>
    </w:p>
    <w:p w14:paraId="70593982" w14:textId="77C68658" w:rsidR="00DE3C26" w:rsidRPr="00300101" w:rsidRDefault="00DE3C26" w:rsidP="007D463A">
      <w:pPr>
        <w:spacing w:after="120" w:line="240" w:lineRule="auto"/>
        <w:rPr>
          <w:rFonts w:ascii="Open Sans" w:hAnsi="Open Sans" w:cs="Open Sans"/>
        </w:rPr>
      </w:pPr>
      <w:r w:rsidRPr="00300101">
        <w:rPr>
          <w:rFonts w:ascii="Open Sans" w:hAnsi="Open Sans" w:cs="Open Sans"/>
        </w:rPr>
        <w:lastRenderedPageBreak/>
        <w:t xml:space="preserve">All EDF projects must be developed with the intention to tour the exhibition in partnership with NETS Victoria (pending confirmation of additional tour funding and future program priorities). </w:t>
      </w:r>
    </w:p>
    <w:p w14:paraId="7283A99E" w14:textId="77777777" w:rsidR="006164B1" w:rsidRPr="00300101" w:rsidRDefault="006164B1" w:rsidP="007D463A">
      <w:pPr>
        <w:pStyle w:val="Heading2"/>
        <w:rPr>
          <w:rFonts w:ascii="Open Sans" w:hAnsi="Open Sans" w:cs="Open Sans"/>
        </w:rPr>
      </w:pPr>
    </w:p>
    <w:p w14:paraId="2309BAE1" w14:textId="68C16D6A" w:rsidR="00DF30BE" w:rsidRPr="00300101" w:rsidRDefault="00DF30BE" w:rsidP="007D463A">
      <w:pPr>
        <w:pStyle w:val="Heading2"/>
        <w:rPr>
          <w:rFonts w:ascii="Open Sans" w:hAnsi="Open Sans" w:cs="Open Sans"/>
        </w:rPr>
      </w:pPr>
      <w:bookmarkStart w:id="7" w:name="_Toc189747385"/>
      <w:r w:rsidRPr="00300101">
        <w:rPr>
          <w:rFonts w:ascii="Open Sans" w:hAnsi="Open Sans" w:cs="Open Sans"/>
        </w:rPr>
        <w:t>Do activities need to have a public outcome?</w:t>
      </w:r>
      <w:bookmarkEnd w:id="7"/>
    </w:p>
    <w:p w14:paraId="66DB8C6F" w14:textId="7C779DD5" w:rsidR="00DF30BE" w:rsidRPr="00300101" w:rsidRDefault="00DF30BE" w:rsidP="007D463A">
      <w:pPr>
        <w:spacing w:after="120" w:line="240" w:lineRule="auto"/>
        <w:rPr>
          <w:rFonts w:ascii="Open Sans" w:eastAsiaTheme="minorEastAsia" w:hAnsi="Open Sans" w:cs="Open Sans"/>
          <w:lang w:val="en-US"/>
        </w:rPr>
      </w:pPr>
      <w:r w:rsidRPr="00300101">
        <w:rPr>
          <w:rFonts w:ascii="Open Sans" w:eastAsiaTheme="minorEastAsia" w:hAnsi="Open Sans" w:cs="Open Sans"/>
          <w:lang w:val="en-US"/>
        </w:rPr>
        <w:t>No. EDF projects may be entirely research and development.</w:t>
      </w:r>
    </w:p>
    <w:p w14:paraId="0E9332F1" w14:textId="77777777" w:rsidR="00DF30BE" w:rsidRPr="00300101" w:rsidRDefault="00DF30BE" w:rsidP="007D463A">
      <w:pPr>
        <w:spacing w:after="120" w:line="240" w:lineRule="auto"/>
        <w:rPr>
          <w:rFonts w:ascii="Open Sans" w:hAnsi="Open Sans" w:cs="Open Sans"/>
          <w:lang w:val="en-US"/>
        </w:rPr>
      </w:pPr>
    </w:p>
    <w:p w14:paraId="055AB641" w14:textId="40FAED8F" w:rsidR="00DF30BE" w:rsidRPr="00300101" w:rsidRDefault="00DF30BE" w:rsidP="007D463A">
      <w:pPr>
        <w:pStyle w:val="Heading2"/>
        <w:rPr>
          <w:rFonts w:ascii="Open Sans" w:hAnsi="Open Sans" w:cs="Open Sans"/>
        </w:rPr>
      </w:pPr>
      <w:bookmarkStart w:id="8" w:name="_Toc189747386"/>
      <w:r w:rsidRPr="00300101">
        <w:rPr>
          <w:rFonts w:ascii="Open Sans" w:hAnsi="Open Sans" w:cs="Open Sans"/>
        </w:rPr>
        <w:t>Do activities need to take place in Victoria?</w:t>
      </w:r>
      <w:bookmarkEnd w:id="8"/>
    </w:p>
    <w:p w14:paraId="040E86DA" w14:textId="13EEDC02" w:rsidR="00DF30BE" w:rsidRPr="00300101" w:rsidRDefault="00DF30BE" w:rsidP="007D463A">
      <w:pPr>
        <w:spacing w:after="120" w:line="240" w:lineRule="auto"/>
        <w:rPr>
          <w:rFonts w:ascii="Open Sans" w:eastAsiaTheme="minorEastAsia" w:hAnsi="Open Sans" w:cs="Open Sans"/>
          <w:lang w:val="en-US"/>
        </w:rPr>
      </w:pPr>
      <w:r w:rsidRPr="00300101">
        <w:rPr>
          <w:rFonts w:ascii="Open Sans" w:eastAsiaTheme="minorEastAsia" w:hAnsi="Open Sans" w:cs="Open Sans"/>
          <w:lang w:val="en-US"/>
        </w:rPr>
        <w:t>As the EDF is funded by Creative Victoria, the primary beneficiaries of EDF funded projects should be Victorian artists, curators</w:t>
      </w:r>
      <w:r w:rsidR="002867E0" w:rsidRPr="00300101">
        <w:rPr>
          <w:rFonts w:ascii="Open Sans" w:eastAsiaTheme="minorEastAsia" w:hAnsi="Open Sans" w:cs="Open Sans"/>
          <w:lang w:val="en-US"/>
        </w:rPr>
        <w:t xml:space="preserve"> and/or</w:t>
      </w:r>
      <w:r w:rsidRPr="00300101">
        <w:rPr>
          <w:rFonts w:ascii="Open Sans" w:eastAsiaTheme="minorEastAsia" w:hAnsi="Open Sans" w:cs="Open Sans"/>
          <w:lang w:val="en-US"/>
        </w:rPr>
        <w:t xml:space="preserve"> arts </w:t>
      </w:r>
      <w:proofErr w:type="spellStart"/>
      <w:r w:rsidRPr="00300101">
        <w:rPr>
          <w:rFonts w:ascii="Open Sans" w:eastAsiaTheme="minorEastAsia" w:hAnsi="Open Sans" w:cs="Open Sans"/>
          <w:lang w:val="en-US"/>
        </w:rPr>
        <w:t>organisations</w:t>
      </w:r>
      <w:proofErr w:type="spellEnd"/>
      <w:r w:rsidRPr="00300101">
        <w:rPr>
          <w:rFonts w:ascii="Open Sans" w:eastAsiaTheme="minorEastAsia" w:hAnsi="Open Sans" w:cs="Open Sans"/>
          <w:lang w:val="en-US"/>
        </w:rPr>
        <w:t>, public galleries and audiences. However, exhibitions can include some interstate or international artists, and initial research, curatorial development and/or initial public outcomes may take place interstate.</w:t>
      </w:r>
    </w:p>
    <w:p w14:paraId="451E113F" w14:textId="77777777" w:rsidR="00DE3C26" w:rsidRPr="00300101" w:rsidRDefault="00DE3C26" w:rsidP="007D463A">
      <w:pPr>
        <w:spacing w:after="120" w:line="240" w:lineRule="auto"/>
        <w:rPr>
          <w:rFonts w:ascii="Open Sans" w:eastAsiaTheme="minorEastAsia" w:hAnsi="Open Sans" w:cs="Open Sans"/>
          <w:lang w:val="en-US"/>
        </w:rPr>
      </w:pPr>
    </w:p>
    <w:p w14:paraId="3A6DB644" w14:textId="26815245" w:rsidR="00DF30BE" w:rsidRPr="00300101" w:rsidRDefault="00DF30BE" w:rsidP="007D463A">
      <w:pPr>
        <w:pStyle w:val="Heading2"/>
        <w:rPr>
          <w:rFonts w:ascii="Open Sans" w:hAnsi="Open Sans" w:cs="Open Sans"/>
        </w:rPr>
      </w:pPr>
      <w:bookmarkStart w:id="9" w:name="_Toc189747387"/>
      <w:r w:rsidRPr="00300101">
        <w:rPr>
          <w:rFonts w:ascii="Open Sans" w:hAnsi="Open Sans" w:cs="Open Sans"/>
        </w:rPr>
        <w:t>Do activities need to take place in a particular type of gallery or venue?</w:t>
      </w:r>
      <w:bookmarkEnd w:id="9"/>
    </w:p>
    <w:p w14:paraId="6B33111E" w14:textId="459B8B8F" w:rsidR="00DF30BE" w:rsidRPr="00300101" w:rsidRDefault="00DF30BE" w:rsidP="007D463A">
      <w:pPr>
        <w:spacing w:after="120" w:line="240" w:lineRule="auto"/>
        <w:rPr>
          <w:rFonts w:ascii="Open Sans" w:hAnsi="Open Sans" w:cs="Open Sans"/>
        </w:rPr>
      </w:pPr>
      <w:r w:rsidRPr="00300101">
        <w:rPr>
          <w:rFonts w:ascii="Open Sans" w:hAnsi="Open Sans" w:cs="Open Sans"/>
        </w:rPr>
        <w:t xml:space="preserve">No. EDF supports activities in both gallery and non-gallery venues, as long as they: </w:t>
      </w:r>
    </w:p>
    <w:p w14:paraId="212492DA" w14:textId="4C9A6733" w:rsidR="00DF30BE" w:rsidRPr="00300101" w:rsidRDefault="00DF30BE" w:rsidP="007D463A">
      <w:pPr>
        <w:pStyle w:val="ListParagraph"/>
        <w:numPr>
          <w:ilvl w:val="0"/>
          <w:numId w:val="11"/>
        </w:numPr>
        <w:spacing w:after="120" w:line="240" w:lineRule="auto"/>
        <w:contextualSpacing w:val="0"/>
        <w:rPr>
          <w:rFonts w:ascii="Open Sans" w:hAnsi="Open Sans" w:cs="Open Sans"/>
        </w:rPr>
      </w:pPr>
      <w:r w:rsidRPr="00300101">
        <w:rPr>
          <w:rFonts w:ascii="Open Sans" w:hAnsi="Open Sans" w:cs="Open Sans"/>
        </w:rPr>
        <w:t>Are open to the public at regular and/or specified times.</w:t>
      </w:r>
    </w:p>
    <w:p w14:paraId="13227EDA" w14:textId="62FD41E4" w:rsidR="00DF30BE" w:rsidRPr="00300101" w:rsidRDefault="00DF30BE" w:rsidP="3B946919">
      <w:pPr>
        <w:pStyle w:val="ListParagraph"/>
        <w:numPr>
          <w:ilvl w:val="0"/>
          <w:numId w:val="11"/>
        </w:numPr>
        <w:spacing w:after="120" w:line="240" w:lineRule="auto"/>
        <w:rPr>
          <w:rFonts w:ascii="Open Sans" w:hAnsi="Open Sans" w:cs="Open Sans"/>
        </w:rPr>
      </w:pPr>
      <w:r w:rsidRPr="3B946919">
        <w:rPr>
          <w:rFonts w:ascii="Open Sans" w:hAnsi="Open Sans" w:cs="Open Sans"/>
        </w:rPr>
        <w:t>Have environmental controls appropriate to the nature of the exhibition.</w:t>
      </w:r>
    </w:p>
    <w:p w14:paraId="30F8C587" w14:textId="2A0377D3" w:rsidR="0043A651" w:rsidRDefault="0043A651" w:rsidP="3B946919">
      <w:pPr>
        <w:pStyle w:val="ListParagraph"/>
        <w:numPr>
          <w:ilvl w:val="0"/>
          <w:numId w:val="11"/>
        </w:numPr>
        <w:spacing w:after="120" w:line="240" w:lineRule="auto"/>
        <w:rPr>
          <w:rFonts w:ascii="Open Sans" w:hAnsi="Open Sans" w:cs="Open Sans"/>
        </w:rPr>
      </w:pPr>
      <w:r w:rsidRPr="3B946919">
        <w:rPr>
          <w:rFonts w:ascii="Open Sans" w:hAnsi="Open Sans" w:cs="Open Sans"/>
        </w:rPr>
        <w:t>Have good disability access (including flat-floor entry to exhibition spaces and/or accessible digital programs or publications).</w:t>
      </w:r>
    </w:p>
    <w:p w14:paraId="41772583" w14:textId="02F86127" w:rsidR="00DF30BE" w:rsidRPr="00300101" w:rsidRDefault="00DF30BE" w:rsidP="007D463A">
      <w:pPr>
        <w:pStyle w:val="Heading2"/>
        <w:rPr>
          <w:rFonts w:ascii="Open Sans" w:hAnsi="Open Sans" w:cs="Open Sans"/>
        </w:rPr>
      </w:pPr>
    </w:p>
    <w:p w14:paraId="430E8BAC" w14:textId="7A89D58A" w:rsidR="006164B1" w:rsidRPr="00300101" w:rsidRDefault="006164B1" w:rsidP="007D463A">
      <w:pPr>
        <w:pStyle w:val="Heading2"/>
        <w:rPr>
          <w:rFonts w:ascii="Open Sans" w:hAnsi="Open Sans" w:cs="Open Sans"/>
        </w:rPr>
      </w:pPr>
      <w:bookmarkStart w:id="10" w:name="_Toc189747388"/>
      <w:r w:rsidRPr="00300101">
        <w:rPr>
          <w:rFonts w:ascii="Open Sans" w:hAnsi="Open Sans" w:cs="Open Sans"/>
        </w:rPr>
        <w:t>When should activities take place?</w:t>
      </w:r>
      <w:bookmarkEnd w:id="10"/>
    </w:p>
    <w:p w14:paraId="20110EC4" w14:textId="19AEB890" w:rsidR="006164B1" w:rsidRPr="00300101" w:rsidRDefault="006164B1" w:rsidP="007D463A">
      <w:pPr>
        <w:spacing w:after="120" w:line="240" w:lineRule="auto"/>
        <w:rPr>
          <w:rFonts w:ascii="Open Sans" w:hAnsi="Open Sans" w:cs="Open Sans"/>
        </w:rPr>
      </w:pPr>
      <w:r w:rsidRPr="7C13A628">
        <w:rPr>
          <w:rFonts w:ascii="Open Sans" w:hAnsi="Open Sans" w:cs="Open Sans"/>
        </w:rPr>
        <w:t xml:space="preserve">All activities must take place </w:t>
      </w:r>
      <w:r w:rsidRPr="00111957">
        <w:rPr>
          <w:rFonts w:ascii="Open Sans" w:hAnsi="Open Sans" w:cs="Open Sans"/>
        </w:rPr>
        <w:t xml:space="preserve">between </w:t>
      </w:r>
      <w:r w:rsidR="004C14ED" w:rsidRPr="00111957">
        <w:rPr>
          <w:rFonts w:ascii="Open Sans" w:hAnsi="Open Sans" w:cs="Open Sans"/>
        </w:rPr>
        <w:t xml:space="preserve">1 </w:t>
      </w:r>
      <w:r w:rsidR="00317A76" w:rsidRPr="00111957">
        <w:rPr>
          <w:rFonts w:ascii="Open Sans" w:hAnsi="Open Sans" w:cs="Open Sans"/>
        </w:rPr>
        <w:t>July</w:t>
      </w:r>
      <w:r w:rsidR="2D00EFB3" w:rsidRPr="00111957">
        <w:rPr>
          <w:rFonts w:ascii="Open Sans" w:hAnsi="Open Sans" w:cs="Open Sans"/>
        </w:rPr>
        <w:t xml:space="preserve"> 202</w:t>
      </w:r>
      <w:r w:rsidR="000971F5" w:rsidRPr="00111957">
        <w:rPr>
          <w:rFonts w:ascii="Open Sans" w:hAnsi="Open Sans" w:cs="Open Sans"/>
        </w:rPr>
        <w:t>5</w:t>
      </w:r>
      <w:r w:rsidRPr="00111957">
        <w:rPr>
          <w:rFonts w:ascii="Open Sans" w:hAnsi="Open Sans" w:cs="Open Sans"/>
        </w:rPr>
        <w:t xml:space="preserve"> and </w:t>
      </w:r>
      <w:r w:rsidR="00A228A4" w:rsidRPr="00111957">
        <w:rPr>
          <w:rFonts w:ascii="Open Sans" w:hAnsi="Open Sans" w:cs="Open Sans"/>
        </w:rPr>
        <w:t>30</w:t>
      </w:r>
      <w:r w:rsidR="1DAC5E7A" w:rsidRPr="00111957">
        <w:rPr>
          <w:rFonts w:ascii="Open Sans" w:hAnsi="Open Sans" w:cs="Open Sans"/>
        </w:rPr>
        <w:t xml:space="preserve"> </w:t>
      </w:r>
      <w:r w:rsidR="00900DAA" w:rsidRPr="00111957">
        <w:rPr>
          <w:rFonts w:ascii="Open Sans" w:hAnsi="Open Sans" w:cs="Open Sans"/>
        </w:rPr>
        <w:t>Ju</w:t>
      </w:r>
      <w:r w:rsidR="00A228A4" w:rsidRPr="00111957">
        <w:rPr>
          <w:rFonts w:ascii="Open Sans" w:hAnsi="Open Sans" w:cs="Open Sans"/>
        </w:rPr>
        <w:t>ne</w:t>
      </w:r>
      <w:r w:rsidR="1DAC5E7A" w:rsidRPr="00111957">
        <w:rPr>
          <w:rFonts w:ascii="Open Sans" w:hAnsi="Open Sans" w:cs="Open Sans"/>
        </w:rPr>
        <w:t xml:space="preserve"> 202</w:t>
      </w:r>
      <w:r w:rsidR="003C76A7" w:rsidRPr="00111957">
        <w:rPr>
          <w:rFonts w:ascii="Open Sans" w:hAnsi="Open Sans" w:cs="Open Sans"/>
        </w:rPr>
        <w:t>7</w:t>
      </w:r>
      <w:r w:rsidR="006333F7" w:rsidRPr="00111957">
        <w:rPr>
          <w:rFonts w:ascii="Open Sans" w:hAnsi="Open Sans" w:cs="Open Sans"/>
        </w:rPr>
        <w:t>.</w:t>
      </w:r>
    </w:p>
    <w:p w14:paraId="0DB3BAB6" w14:textId="77777777" w:rsidR="006164B1" w:rsidRPr="00300101" w:rsidRDefault="006164B1" w:rsidP="007D463A">
      <w:pPr>
        <w:spacing w:after="120" w:line="240" w:lineRule="auto"/>
        <w:rPr>
          <w:rFonts w:ascii="Open Sans" w:hAnsi="Open Sans" w:cs="Open Sans"/>
          <w:lang w:val="en-US"/>
        </w:rPr>
      </w:pPr>
    </w:p>
    <w:p w14:paraId="27C14740" w14:textId="303B11E5" w:rsidR="00DF30BE" w:rsidRPr="00300101" w:rsidRDefault="00DF30BE" w:rsidP="007D463A">
      <w:pPr>
        <w:pStyle w:val="Heading2"/>
        <w:rPr>
          <w:rFonts w:ascii="Open Sans" w:hAnsi="Open Sans" w:cs="Open Sans"/>
        </w:rPr>
      </w:pPr>
      <w:bookmarkStart w:id="11" w:name="_Toc189747389"/>
      <w:r w:rsidRPr="00300101">
        <w:rPr>
          <w:rFonts w:ascii="Open Sans" w:hAnsi="Open Sans" w:cs="Open Sans"/>
        </w:rPr>
        <w:t>Can I apply for an exhibition</w:t>
      </w:r>
      <w:r w:rsidR="002867E0" w:rsidRPr="00300101">
        <w:rPr>
          <w:rFonts w:ascii="Open Sans" w:hAnsi="Open Sans" w:cs="Open Sans"/>
        </w:rPr>
        <w:t xml:space="preserve"> that has already been publicly displayed</w:t>
      </w:r>
      <w:r w:rsidRPr="00300101">
        <w:rPr>
          <w:rFonts w:ascii="Open Sans" w:hAnsi="Open Sans" w:cs="Open Sans"/>
        </w:rPr>
        <w:t>?</w:t>
      </w:r>
      <w:bookmarkEnd w:id="11"/>
      <w:r w:rsidRPr="00300101">
        <w:rPr>
          <w:rFonts w:ascii="Open Sans" w:hAnsi="Open Sans" w:cs="Open Sans"/>
        </w:rPr>
        <w:t xml:space="preserve"> </w:t>
      </w:r>
    </w:p>
    <w:p w14:paraId="148C2BD3" w14:textId="652A4E84" w:rsidR="00BA2CC7" w:rsidRPr="00300101" w:rsidRDefault="00DF30BE" w:rsidP="007D463A">
      <w:pPr>
        <w:spacing w:after="120" w:line="240" w:lineRule="auto"/>
        <w:rPr>
          <w:rFonts w:ascii="Open Sans" w:eastAsiaTheme="minorEastAsia" w:hAnsi="Open Sans" w:cs="Open Sans"/>
          <w:lang w:val="en-US"/>
        </w:rPr>
      </w:pPr>
      <w:r w:rsidRPr="00300101">
        <w:rPr>
          <w:rFonts w:ascii="Open Sans" w:eastAsiaTheme="minorEastAsia" w:hAnsi="Open Sans" w:cs="Open Sans"/>
          <w:lang w:val="en-US"/>
        </w:rPr>
        <w:t xml:space="preserve">No. </w:t>
      </w:r>
    </w:p>
    <w:p w14:paraId="56B18D3F" w14:textId="0D2BD41B" w:rsidR="00DF30BE" w:rsidRPr="00300101" w:rsidRDefault="00DF30BE" w:rsidP="007D463A">
      <w:pPr>
        <w:spacing w:after="120" w:line="240" w:lineRule="auto"/>
        <w:rPr>
          <w:rFonts w:ascii="Open Sans" w:eastAsiaTheme="minorEastAsia" w:hAnsi="Open Sans" w:cs="Open Sans"/>
          <w:lang w:val="en-US"/>
        </w:rPr>
      </w:pPr>
    </w:p>
    <w:p w14:paraId="6574C00F" w14:textId="49978FBE" w:rsidR="00DF30BE" w:rsidRPr="00300101" w:rsidRDefault="00DF30BE" w:rsidP="007D463A">
      <w:pPr>
        <w:pStyle w:val="Heading2"/>
        <w:rPr>
          <w:rFonts w:ascii="Open Sans" w:hAnsi="Open Sans" w:cs="Open Sans"/>
        </w:rPr>
      </w:pPr>
      <w:bookmarkStart w:id="12" w:name="_Toc189747390"/>
      <w:r w:rsidRPr="00300101">
        <w:rPr>
          <w:rFonts w:ascii="Open Sans" w:hAnsi="Open Sans" w:cs="Open Sans"/>
        </w:rPr>
        <w:t>Can I apply for a touring exhibition?</w:t>
      </w:r>
      <w:bookmarkEnd w:id="12"/>
    </w:p>
    <w:p w14:paraId="1C9892E8" w14:textId="1B264F9E" w:rsidR="00DF30BE" w:rsidRPr="00300101" w:rsidRDefault="00DF30BE" w:rsidP="007D463A">
      <w:pPr>
        <w:spacing w:after="120" w:line="240" w:lineRule="auto"/>
        <w:rPr>
          <w:rFonts w:ascii="Open Sans" w:eastAsiaTheme="minorEastAsia" w:hAnsi="Open Sans" w:cs="Open Sans"/>
          <w:lang w:val="en-US"/>
        </w:rPr>
      </w:pPr>
      <w:r w:rsidRPr="00300101">
        <w:rPr>
          <w:rFonts w:ascii="Open Sans" w:hAnsi="Open Sans" w:cs="Open Sans"/>
        </w:rPr>
        <w:t>No. Pending confirmation of additional tour funding and future program priorities, NETS Victoria will tour the exhibition to venues in regional Victoria (and beyond).</w:t>
      </w:r>
    </w:p>
    <w:p w14:paraId="3EA87321" w14:textId="51D86A65" w:rsidR="00DE3C26" w:rsidRPr="00300101" w:rsidRDefault="00DE3C26" w:rsidP="00160AAE">
      <w:pPr>
        <w:spacing w:after="120" w:line="240" w:lineRule="auto"/>
        <w:rPr>
          <w:rFonts w:ascii="Open Sans" w:eastAsiaTheme="minorEastAsia" w:hAnsi="Open Sans" w:cs="Open Sans"/>
          <w:lang w:val="en-US"/>
        </w:rPr>
      </w:pPr>
      <w:r w:rsidRPr="00300101">
        <w:rPr>
          <w:rFonts w:ascii="Open Sans" w:eastAsiaTheme="minorEastAsia" w:hAnsi="Open Sans" w:cs="Open Sans"/>
          <w:lang w:val="en-US"/>
        </w:rPr>
        <w:t>However, you are welcome to include</w:t>
      </w:r>
      <w:r w:rsidR="00160AAE" w:rsidRPr="00300101">
        <w:rPr>
          <w:rFonts w:ascii="Open Sans" w:eastAsiaTheme="minorEastAsia" w:hAnsi="Open Sans" w:cs="Open Sans"/>
          <w:lang w:val="en-US"/>
        </w:rPr>
        <w:t xml:space="preserve"> e</w:t>
      </w:r>
      <w:r w:rsidR="00160AAE" w:rsidRPr="00300101">
        <w:rPr>
          <w:rFonts w:ascii="Open Sans" w:hAnsi="Open Sans" w:cs="Open Sans"/>
        </w:rPr>
        <w:t>evidence</w:t>
      </w:r>
      <w:r w:rsidRPr="00300101">
        <w:rPr>
          <w:rFonts w:ascii="Open Sans" w:hAnsi="Open Sans" w:cs="Open Sans"/>
        </w:rPr>
        <w:t xml:space="preserve"> of how the concept or work responds or are relevant to an identified interest, need or audience.</w:t>
      </w:r>
    </w:p>
    <w:p w14:paraId="590C0F01" w14:textId="77777777" w:rsidR="00DE3C26" w:rsidRPr="00300101" w:rsidRDefault="00DE3C26" w:rsidP="007D463A">
      <w:pPr>
        <w:spacing w:after="120" w:line="240" w:lineRule="auto"/>
        <w:rPr>
          <w:rFonts w:ascii="Open Sans" w:eastAsiaTheme="minorEastAsia" w:hAnsi="Open Sans" w:cs="Open Sans"/>
          <w:lang w:val="en-US"/>
        </w:rPr>
      </w:pPr>
    </w:p>
    <w:p w14:paraId="2F1A0A71" w14:textId="2FE02155" w:rsidR="00DF30BE" w:rsidRPr="00300101" w:rsidRDefault="00DF30BE" w:rsidP="007D463A">
      <w:pPr>
        <w:pStyle w:val="Heading2"/>
        <w:rPr>
          <w:rFonts w:ascii="Open Sans" w:hAnsi="Open Sans" w:cs="Open Sans"/>
        </w:rPr>
      </w:pPr>
      <w:bookmarkStart w:id="13" w:name="_Toc189747391"/>
      <w:r w:rsidRPr="00300101">
        <w:rPr>
          <w:rFonts w:ascii="Open Sans" w:hAnsi="Open Sans" w:cs="Open Sans"/>
        </w:rPr>
        <w:t xml:space="preserve">Can I apply for a solo </w:t>
      </w:r>
      <w:r w:rsidR="00DE3C26" w:rsidRPr="00300101">
        <w:rPr>
          <w:rFonts w:ascii="Open Sans" w:hAnsi="Open Sans" w:cs="Open Sans"/>
        </w:rPr>
        <w:t>exhibition</w:t>
      </w:r>
      <w:r w:rsidRPr="00300101">
        <w:rPr>
          <w:rFonts w:ascii="Open Sans" w:hAnsi="Open Sans" w:cs="Open Sans"/>
        </w:rPr>
        <w:t>?</w:t>
      </w:r>
      <w:bookmarkEnd w:id="13"/>
    </w:p>
    <w:p w14:paraId="3FCCCE7B" w14:textId="1341A4B4" w:rsidR="00DF30BE" w:rsidRPr="00300101" w:rsidRDefault="00DF30BE" w:rsidP="007D463A">
      <w:pPr>
        <w:spacing w:after="120" w:line="240" w:lineRule="auto"/>
        <w:rPr>
          <w:rFonts w:ascii="Open Sans" w:hAnsi="Open Sans" w:cs="Open Sans"/>
        </w:rPr>
      </w:pPr>
      <w:r w:rsidRPr="00300101">
        <w:rPr>
          <w:rFonts w:ascii="Open Sans" w:hAnsi="Open Sans" w:cs="Open Sans"/>
        </w:rPr>
        <w:t xml:space="preserve">Yes, as long as: </w:t>
      </w:r>
    </w:p>
    <w:p w14:paraId="20E83499" w14:textId="2EEB6AF4" w:rsidR="00DF30BE" w:rsidRPr="00300101" w:rsidRDefault="00DF30BE" w:rsidP="007D463A">
      <w:pPr>
        <w:pStyle w:val="ListParagraph"/>
        <w:numPr>
          <w:ilvl w:val="0"/>
          <w:numId w:val="12"/>
        </w:numPr>
        <w:spacing w:after="120" w:line="240" w:lineRule="auto"/>
        <w:contextualSpacing w:val="0"/>
        <w:rPr>
          <w:rFonts w:ascii="Open Sans" w:hAnsi="Open Sans" w:cs="Open Sans"/>
        </w:rPr>
      </w:pPr>
      <w:r w:rsidRPr="00300101">
        <w:rPr>
          <w:rFonts w:ascii="Open Sans" w:hAnsi="Open Sans" w:cs="Open Sans"/>
        </w:rPr>
        <w:t>It is not for yourself</w:t>
      </w:r>
      <w:r w:rsidR="002867E0" w:rsidRPr="00300101">
        <w:rPr>
          <w:rFonts w:ascii="Open Sans" w:hAnsi="Open Sans" w:cs="Open Sans"/>
        </w:rPr>
        <w:t xml:space="preserve"> (</w:t>
      </w:r>
      <w:r w:rsidR="00E779D5">
        <w:rPr>
          <w:rFonts w:ascii="Open Sans" w:hAnsi="Open Sans" w:cs="Open Sans"/>
        </w:rPr>
        <w:t>as artists cannot apply</w:t>
      </w:r>
      <w:r w:rsidR="002867E0" w:rsidRPr="00300101">
        <w:rPr>
          <w:rFonts w:ascii="Open Sans" w:hAnsi="Open Sans" w:cs="Open Sans"/>
        </w:rPr>
        <w:t>)</w:t>
      </w:r>
      <w:r w:rsidRPr="00300101">
        <w:rPr>
          <w:rFonts w:ascii="Open Sans" w:hAnsi="Open Sans" w:cs="Open Sans"/>
        </w:rPr>
        <w:t>.</w:t>
      </w:r>
    </w:p>
    <w:p w14:paraId="4EB45FB0" w14:textId="52E11B7C" w:rsidR="00DF30BE" w:rsidRPr="00300101" w:rsidRDefault="00DF30BE" w:rsidP="007D463A">
      <w:pPr>
        <w:pStyle w:val="ListParagraph"/>
        <w:numPr>
          <w:ilvl w:val="0"/>
          <w:numId w:val="12"/>
        </w:numPr>
        <w:spacing w:after="120" w:line="240" w:lineRule="auto"/>
        <w:contextualSpacing w:val="0"/>
        <w:rPr>
          <w:rFonts w:ascii="Open Sans" w:hAnsi="Open Sans" w:cs="Open Sans"/>
        </w:rPr>
      </w:pPr>
      <w:r w:rsidRPr="00300101">
        <w:rPr>
          <w:rFonts w:ascii="Open Sans" w:hAnsi="Open Sans" w:cs="Open Sans"/>
        </w:rPr>
        <w:t xml:space="preserve">It is not for a deceased artist. </w:t>
      </w:r>
    </w:p>
    <w:p w14:paraId="78C7C40B" w14:textId="185FA399" w:rsidR="00DF30BE" w:rsidRPr="00300101" w:rsidRDefault="00DF30BE" w:rsidP="007D463A">
      <w:pPr>
        <w:pStyle w:val="ListParagraph"/>
        <w:numPr>
          <w:ilvl w:val="0"/>
          <w:numId w:val="12"/>
        </w:numPr>
        <w:spacing w:after="120" w:line="240" w:lineRule="auto"/>
        <w:contextualSpacing w:val="0"/>
        <w:rPr>
          <w:rFonts w:ascii="Open Sans" w:hAnsi="Open Sans" w:cs="Open Sans"/>
        </w:rPr>
      </w:pPr>
      <w:r w:rsidRPr="00300101">
        <w:rPr>
          <w:rFonts w:ascii="Open Sans" w:hAnsi="Open Sans" w:cs="Open Sans"/>
        </w:rPr>
        <w:lastRenderedPageBreak/>
        <w:t>It is not for any artist that has had a NETS Victoria solo exhibition in the previous eight years (whether that exhibition was supported by the EDF or not).</w:t>
      </w:r>
    </w:p>
    <w:p w14:paraId="1F8B4FF4" w14:textId="036D6167" w:rsidR="00DE3C26" w:rsidRPr="00300101" w:rsidRDefault="00DE3C26" w:rsidP="007D463A">
      <w:pPr>
        <w:spacing w:after="120" w:line="240" w:lineRule="auto"/>
        <w:rPr>
          <w:rFonts w:ascii="Open Sans" w:eastAsiaTheme="minorEastAsia" w:hAnsi="Open Sans" w:cs="Open Sans"/>
          <w:lang w:val="en-US"/>
        </w:rPr>
      </w:pPr>
    </w:p>
    <w:p w14:paraId="6F766271" w14:textId="101BCF1C" w:rsidR="00E740B3" w:rsidRPr="00300101" w:rsidRDefault="00E740B3" w:rsidP="007D463A">
      <w:pPr>
        <w:pStyle w:val="Heading2"/>
        <w:rPr>
          <w:rFonts w:ascii="Open Sans" w:hAnsi="Open Sans" w:cs="Open Sans"/>
        </w:rPr>
      </w:pPr>
      <w:bookmarkStart w:id="14" w:name="_Toc189747392"/>
      <w:r w:rsidRPr="00300101">
        <w:rPr>
          <w:rFonts w:ascii="Open Sans" w:hAnsi="Open Sans" w:cs="Open Sans"/>
        </w:rPr>
        <w:t>Can I apply for a permanent exhibition or display?</w:t>
      </w:r>
      <w:bookmarkEnd w:id="14"/>
    </w:p>
    <w:p w14:paraId="2BAB7ED7" w14:textId="77777777" w:rsidR="00E740B3" w:rsidRPr="00300101" w:rsidRDefault="00E740B3" w:rsidP="007D463A">
      <w:pPr>
        <w:spacing w:after="120" w:line="240" w:lineRule="auto"/>
        <w:rPr>
          <w:rFonts w:ascii="Open Sans" w:hAnsi="Open Sans" w:cs="Open Sans"/>
        </w:rPr>
      </w:pPr>
      <w:r w:rsidRPr="00300101">
        <w:rPr>
          <w:rFonts w:ascii="Open Sans" w:hAnsi="Open Sans" w:cs="Open Sans"/>
        </w:rPr>
        <w:t>No.</w:t>
      </w:r>
    </w:p>
    <w:p w14:paraId="1BC56114" w14:textId="77777777" w:rsidR="006164B1" w:rsidRPr="00300101" w:rsidRDefault="006164B1" w:rsidP="007D463A">
      <w:pPr>
        <w:pStyle w:val="Heading2"/>
        <w:rPr>
          <w:rFonts w:ascii="Open Sans" w:hAnsi="Open Sans" w:cs="Open Sans"/>
        </w:rPr>
      </w:pPr>
    </w:p>
    <w:p w14:paraId="4FF16709" w14:textId="400F087C" w:rsidR="006F67D0" w:rsidRPr="00300101" w:rsidRDefault="006F67D0" w:rsidP="007D463A">
      <w:pPr>
        <w:pStyle w:val="Heading2"/>
        <w:rPr>
          <w:rFonts w:ascii="Open Sans" w:hAnsi="Open Sans" w:cs="Open Sans"/>
        </w:rPr>
      </w:pPr>
      <w:bookmarkStart w:id="15" w:name="_Toc189747393"/>
      <w:r w:rsidRPr="00300101">
        <w:rPr>
          <w:rFonts w:ascii="Open Sans" w:hAnsi="Open Sans" w:cs="Open Sans"/>
        </w:rPr>
        <w:t>Can I apply for an art prize or award?</w:t>
      </w:r>
      <w:bookmarkEnd w:id="15"/>
    </w:p>
    <w:p w14:paraId="7B0AA12D" w14:textId="6400977C" w:rsidR="006F67D0" w:rsidRPr="00300101" w:rsidRDefault="006F67D0" w:rsidP="007D463A">
      <w:pPr>
        <w:spacing w:after="120" w:line="240" w:lineRule="auto"/>
        <w:rPr>
          <w:rFonts w:ascii="Open Sans" w:hAnsi="Open Sans" w:cs="Open Sans"/>
        </w:rPr>
      </w:pPr>
      <w:r w:rsidRPr="00300101">
        <w:rPr>
          <w:rFonts w:ascii="Open Sans" w:hAnsi="Open Sans" w:cs="Open Sans"/>
        </w:rPr>
        <w:t>No.</w:t>
      </w:r>
    </w:p>
    <w:p w14:paraId="62E1877C" w14:textId="77777777" w:rsidR="006F67D0" w:rsidRPr="00300101" w:rsidRDefault="006F67D0" w:rsidP="007D463A">
      <w:pPr>
        <w:spacing w:after="120" w:line="240" w:lineRule="auto"/>
        <w:rPr>
          <w:rFonts w:ascii="Open Sans" w:eastAsiaTheme="minorEastAsia" w:hAnsi="Open Sans" w:cs="Open Sans"/>
          <w:lang w:val="en-US"/>
        </w:rPr>
      </w:pPr>
    </w:p>
    <w:p w14:paraId="3C5489D8" w14:textId="55EFB179" w:rsidR="00DE3C26" w:rsidRPr="00300101" w:rsidRDefault="00DE3C26" w:rsidP="007D463A">
      <w:pPr>
        <w:pStyle w:val="Heading2"/>
        <w:rPr>
          <w:rFonts w:ascii="Open Sans" w:hAnsi="Open Sans" w:cs="Open Sans"/>
        </w:rPr>
      </w:pPr>
      <w:bookmarkStart w:id="16" w:name="_Toc189747394"/>
      <w:r w:rsidRPr="00300101">
        <w:rPr>
          <w:rFonts w:ascii="Open Sans" w:hAnsi="Open Sans" w:cs="Open Sans"/>
        </w:rPr>
        <w:t>What sort of projects is NETS Victoria interested in?</w:t>
      </w:r>
      <w:bookmarkEnd w:id="16"/>
    </w:p>
    <w:p w14:paraId="62C45DDF" w14:textId="19944F02" w:rsidR="006F67D0" w:rsidRPr="00300101" w:rsidRDefault="002867E0" w:rsidP="007D463A">
      <w:pPr>
        <w:spacing w:after="120" w:line="240" w:lineRule="auto"/>
        <w:rPr>
          <w:rFonts w:ascii="Open Sans" w:hAnsi="Open Sans" w:cs="Open Sans"/>
        </w:rPr>
      </w:pPr>
      <w:r w:rsidRPr="00300101">
        <w:rPr>
          <w:rFonts w:ascii="Open Sans" w:hAnsi="Open Sans" w:cs="Open Sans"/>
        </w:rPr>
        <w:t xml:space="preserve">The </w:t>
      </w:r>
      <w:r w:rsidR="006F67D0" w:rsidRPr="00300101">
        <w:rPr>
          <w:rFonts w:ascii="Open Sans" w:hAnsi="Open Sans" w:cs="Open Sans"/>
        </w:rPr>
        <w:t>EDF supports the development of new, curated exhibitions of contemporary visual arts, craft and design.</w:t>
      </w:r>
    </w:p>
    <w:p w14:paraId="4DF76F3E" w14:textId="77777777" w:rsidR="00E740B3" w:rsidRPr="00300101" w:rsidRDefault="00E740B3" w:rsidP="007D463A">
      <w:pPr>
        <w:spacing w:after="120" w:line="240" w:lineRule="auto"/>
        <w:rPr>
          <w:rFonts w:ascii="Open Sans" w:hAnsi="Open Sans" w:cs="Open Sans"/>
        </w:rPr>
      </w:pPr>
      <w:r w:rsidRPr="00300101">
        <w:rPr>
          <w:rFonts w:ascii="Open Sans" w:hAnsi="Open Sans" w:cs="Open Sans"/>
        </w:rPr>
        <w:t>The program seed funds innovative exhibitions of high-quality work and accompanying public programs that engage, inspire and develop artists, curators, arts organisations, public galleries and audiences across Victoria (and beyond).</w:t>
      </w:r>
    </w:p>
    <w:p w14:paraId="63548587" w14:textId="472A08A9" w:rsidR="00E740B3" w:rsidRPr="00300101" w:rsidRDefault="00E740B3" w:rsidP="007D463A">
      <w:pPr>
        <w:spacing w:after="120" w:line="240" w:lineRule="auto"/>
        <w:rPr>
          <w:rFonts w:ascii="Open Sans" w:hAnsi="Open Sans" w:cs="Open Sans"/>
        </w:rPr>
      </w:pPr>
      <w:r w:rsidRPr="00300101">
        <w:rPr>
          <w:rFonts w:ascii="Open Sans" w:hAnsi="Open Sans" w:cs="Open Sans"/>
        </w:rPr>
        <w:t>The majority of work in the exhibition should be new work. Exhibitions that include more than 50% historical material are not eligible.</w:t>
      </w:r>
    </w:p>
    <w:p w14:paraId="7B53F089" w14:textId="65BB496B" w:rsidR="00E740B3" w:rsidRPr="00300101" w:rsidRDefault="00E740B3" w:rsidP="007D463A">
      <w:pPr>
        <w:spacing w:after="120" w:line="240" w:lineRule="auto"/>
        <w:rPr>
          <w:rFonts w:ascii="Open Sans" w:hAnsi="Open Sans" w:cs="Open Sans"/>
        </w:rPr>
      </w:pPr>
      <w:r w:rsidRPr="00300101">
        <w:rPr>
          <w:rFonts w:ascii="Open Sans" w:hAnsi="Open Sans" w:cs="Open Sans"/>
        </w:rPr>
        <w:t>The majority of artists in the exhibition should be living artists. In some cases, NETS Victoria will consider exhibitions that include both living and deceased artists, as long as they explore contemporary ideas or narratives and/or use the work of deceased artists to reflect or bear witness to the past in order to better understand the world we live in today. Exhibitions that include less than 50% living artists are not eligible.</w:t>
      </w:r>
    </w:p>
    <w:p w14:paraId="305F26C3" w14:textId="77777777" w:rsidR="00DE3C26" w:rsidRPr="00300101" w:rsidRDefault="00DE3C26" w:rsidP="007D463A">
      <w:pPr>
        <w:spacing w:after="120" w:line="240" w:lineRule="auto"/>
        <w:rPr>
          <w:rFonts w:ascii="Open Sans" w:hAnsi="Open Sans" w:cs="Open Sans"/>
        </w:rPr>
      </w:pPr>
      <w:r w:rsidRPr="00300101">
        <w:rPr>
          <w:rFonts w:ascii="Open Sans" w:hAnsi="Open Sans" w:cs="Open Sans"/>
        </w:rPr>
        <w:t>The program also aims to increase representation of First Nations artists and curators, showcase new and diverse voices, build the capacity of artists, curators, applicants and audiences, and create new touring models that contribute to environmental sustainability.</w:t>
      </w:r>
    </w:p>
    <w:p w14:paraId="1236457E" w14:textId="339EE8FD" w:rsidR="006F67D0" w:rsidRPr="00300101" w:rsidRDefault="006F67D0" w:rsidP="007D463A">
      <w:pPr>
        <w:spacing w:after="120" w:line="240" w:lineRule="auto"/>
        <w:rPr>
          <w:rFonts w:ascii="Open Sans" w:hAnsi="Open Sans" w:cs="Open Sans"/>
        </w:rPr>
      </w:pPr>
      <w:r w:rsidRPr="00300101">
        <w:rPr>
          <w:rFonts w:ascii="Open Sans" w:hAnsi="Open Sans" w:cs="Open Sans"/>
        </w:rPr>
        <w:t>All EDF projects must be developed with the intention to tour the exhibition in partnership with NETS Victoria (pending confirmation of additional tour funding and future program priorities). This means that NETS Victoria is also interested in the tour-ability of your concept and design, including:</w:t>
      </w:r>
    </w:p>
    <w:p w14:paraId="47149C22" w14:textId="77777777" w:rsidR="006F67D0" w:rsidRPr="00300101" w:rsidRDefault="006F67D0"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Flexibility to be installed in multiple venues (of various types and scales).</w:t>
      </w:r>
    </w:p>
    <w:p w14:paraId="7CB6A861" w14:textId="77777777" w:rsidR="006F67D0" w:rsidRPr="00300101" w:rsidRDefault="006F67D0" w:rsidP="007D463A">
      <w:pPr>
        <w:pStyle w:val="ListParagraph"/>
        <w:numPr>
          <w:ilvl w:val="0"/>
          <w:numId w:val="13"/>
        </w:numPr>
        <w:spacing w:after="120" w:line="240" w:lineRule="auto"/>
        <w:contextualSpacing w:val="0"/>
        <w:rPr>
          <w:rFonts w:ascii="Open Sans" w:hAnsi="Open Sans" w:cs="Open Sans"/>
        </w:rPr>
      </w:pPr>
      <w:r w:rsidRPr="00300101">
        <w:rPr>
          <w:rStyle w:val="normaltextrun"/>
          <w:rFonts w:ascii="Open Sans" w:hAnsi="Open Sans" w:cs="Open Sans"/>
        </w:rPr>
        <w:t>Ease of installation and maintenance for galleries with limited staffing.</w:t>
      </w:r>
      <w:r w:rsidRPr="00300101">
        <w:rPr>
          <w:rStyle w:val="eop"/>
          <w:rFonts w:ascii="Open Sans" w:hAnsi="Open Sans" w:cs="Open Sans"/>
        </w:rPr>
        <w:t> </w:t>
      </w:r>
    </w:p>
    <w:p w14:paraId="06667DE3" w14:textId="77777777" w:rsidR="006F67D0" w:rsidRPr="00300101" w:rsidRDefault="006F67D0"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Potential public and education programs.</w:t>
      </w:r>
    </w:p>
    <w:p w14:paraId="24F82FA1" w14:textId="77777777" w:rsidR="006F67D0" w:rsidRPr="00300101" w:rsidRDefault="006F67D0"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Evidence of how the concept or work responds or are relevant to an identified interest, need or audience.</w:t>
      </w:r>
    </w:p>
    <w:p w14:paraId="6047F5E0" w14:textId="77777777" w:rsidR="006F67D0" w:rsidRPr="00300101" w:rsidRDefault="006F67D0"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Evidence of in-principle support from potential venues.</w:t>
      </w:r>
    </w:p>
    <w:p w14:paraId="43B069AB" w14:textId="77777777" w:rsidR="006F67D0" w:rsidRPr="00300101" w:rsidRDefault="006F67D0"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Size, diversity and location of potential audiences.</w:t>
      </w:r>
    </w:p>
    <w:p w14:paraId="00880250" w14:textId="7CCD77B9" w:rsidR="00E740B3" w:rsidRPr="00300101" w:rsidRDefault="00E740B3" w:rsidP="007D463A">
      <w:pPr>
        <w:spacing w:after="120" w:line="240" w:lineRule="auto"/>
        <w:rPr>
          <w:rFonts w:ascii="Open Sans" w:eastAsiaTheme="minorEastAsia" w:hAnsi="Open Sans" w:cs="Open Sans"/>
          <w:highlight w:val="yellow"/>
        </w:rPr>
      </w:pPr>
    </w:p>
    <w:p w14:paraId="09B9ACE9" w14:textId="77777777" w:rsidR="00160AAE" w:rsidRPr="00300101" w:rsidRDefault="00160AAE" w:rsidP="007D463A">
      <w:pPr>
        <w:pStyle w:val="Heading2"/>
        <w:rPr>
          <w:rFonts w:ascii="Open Sans" w:hAnsi="Open Sans" w:cs="Open Sans"/>
        </w:rPr>
      </w:pPr>
    </w:p>
    <w:p w14:paraId="1681F55A" w14:textId="77777777" w:rsidR="00160AAE" w:rsidRPr="00300101" w:rsidRDefault="00160AAE" w:rsidP="007D463A">
      <w:pPr>
        <w:pStyle w:val="Heading2"/>
        <w:rPr>
          <w:rFonts w:ascii="Open Sans" w:hAnsi="Open Sans" w:cs="Open Sans"/>
        </w:rPr>
      </w:pPr>
    </w:p>
    <w:p w14:paraId="7176EB0B" w14:textId="332B12EE" w:rsidR="00E740B3" w:rsidRPr="00300101" w:rsidRDefault="00E740B3" w:rsidP="007D463A">
      <w:pPr>
        <w:pStyle w:val="Heading2"/>
        <w:rPr>
          <w:rFonts w:ascii="Open Sans" w:hAnsi="Open Sans" w:cs="Open Sans"/>
        </w:rPr>
      </w:pPr>
      <w:bookmarkStart w:id="17" w:name="_Toc189747395"/>
      <w:r w:rsidRPr="00300101">
        <w:rPr>
          <w:rFonts w:ascii="Open Sans" w:hAnsi="Open Sans" w:cs="Open Sans"/>
        </w:rPr>
        <w:t>What sort of applications are successful?</w:t>
      </w:r>
      <w:bookmarkEnd w:id="17"/>
    </w:p>
    <w:p w14:paraId="3A400013" w14:textId="2359B425" w:rsidR="00E740B3" w:rsidRPr="00300101" w:rsidRDefault="00E740B3" w:rsidP="007D463A">
      <w:pPr>
        <w:spacing w:after="120" w:line="240" w:lineRule="auto"/>
        <w:rPr>
          <w:rFonts w:ascii="Open Sans" w:eastAsiaTheme="minorEastAsia" w:hAnsi="Open Sans" w:cs="Open Sans"/>
        </w:rPr>
      </w:pPr>
      <w:r w:rsidRPr="00300101">
        <w:rPr>
          <w:rFonts w:ascii="Open Sans" w:eastAsiaTheme="minorEastAsia" w:hAnsi="Open Sans" w:cs="Open Sans"/>
        </w:rPr>
        <w:t>The most successful applications are innovative, have a strong curatorial premise and potential tour-ability, and help meet NETS Victoria’s priorities.</w:t>
      </w:r>
    </w:p>
    <w:p w14:paraId="7A2D42F1" w14:textId="2F9535AA" w:rsidR="00E740B3" w:rsidRPr="00300101" w:rsidRDefault="00E740B3" w:rsidP="007D463A">
      <w:pPr>
        <w:spacing w:after="120" w:line="240" w:lineRule="auto"/>
        <w:rPr>
          <w:rFonts w:ascii="Open Sans" w:eastAsiaTheme="minorEastAsia" w:hAnsi="Open Sans" w:cs="Open Sans"/>
        </w:rPr>
      </w:pPr>
      <w:r w:rsidRPr="00300101">
        <w:rPr>
          <w:rFonts w:ascii="Open Sans" w:eastAsiaTheme="minorEastAsia" w:hAnsi="Open Sans" w:cs="Open Sans"/>
        </w:rPr>
        <w:t xml:space="preserve">Applications with strong education and public programs that are designed to </w:t>
      </w:r>
      <w:r w:rsidRPr="00300101">
        <w:rPr>
          <w:rFonts w:ascii="Open Sans" w:hAnsi="Open Sans" w:cs="Open Sans"/>
        </w:rPr>
        <w:t>engage, inspire and develop artists, curators, arts organisations, public galleries and diverse audiences are also highly considered.</w:t>
      </w:r>
    </w:p>
    <w:p w14:paraId="356E0D1D" w14:textId="6824D90A" w:rsidR="00E740B3" w:rsidRPr="00300101" w:rsidRDefault="006164B1" w:rsidP="007D463A">
      <w:pPr>
        <w:spacing w:after="120" w:line="240" w:lineRule="auto"/>
        <w:rPr>
          <w:rFonts w:ascii="Open Sans" w:eastAsiaTheme="minorEastAsia" w:hAnsi="Open Sans" w:cs="Open Sans"/>
          <w:lang w:val="en-US"/>
        </w:rPr>
      </w:pPr>
      <w:r w:rsidRPr="00300101">
        <w:rPr>
          <w:rFonts w:ascii="Open Sans" w:eastAsiaTheme="minorEastAsia" w:hAnsi="Open Sans" w:cs="Open Sans"/>
          <w:lang w:val="en-US"/>
        </w:rPr>
        <w:t>Projects must also be financially viable and have a realistic budget.</w:t>
      </w:r>
    </w:p>
    <w:p w14:paraId="4FA4961E" w14:textId="77777777" w:rsidR="006164B1" w:rsidRPr="00300101" w:rsidRDefault="006164B1" w:rsidP="007D463A">
      <w:pPr>
        <w:spacing w:after="120" w:line="240" w:lineRule="auto"/>
        <w:rPr>
          <w:rFonts w:ascii="Open Sans" w:eastAsiaTheme="minorEastAsia" w:hAnsi="Open Sans" w:cs="Open Sans"/>
          <w:highlight w:val="yellow"/>
          <w:lang w:val="en-US"/>
        </w:rPr>
      </w:pPr>
    </w:p>
    <w:p w14:paraId="59F9EB39" w14:textId="2F990A3A" w:rsidR="00E740B3" w:rsidRPr="00300101" w:rsidRDefault="002867E0" w:rsidP="007D463A">
      <w:pPr>
        <w:pStyle w:val="Heading2"/>
        <w:rPr>
          <w:rFonts w:ascii="Open Sans" w:hAnsi="Open Sans" w:cs="Open Sans"/>
        </w:rPr>
      </w:pPr>
      <w:bookmarkStart w:id="18" w:name="_Toc189747396"/>
      <w:r w:rsidRPr="00300101">
        <w:rPr>
          <w:rFonts w:ascii="Open Sans" w:hAnsi="Open Sans" w:cs="Open Sans"/>
        </w:rPr>
        <w:t>What audience engagement strategies should I consider</w:t>
      </w:r>
      <w:r w:rsidR="00E740B3" w:rsidRPr="00300101">
        <w:rPr>
          <w:rFonts w:ascii="Open Sans" w:hAnsi="Open Sans" w:cs="Open Sans"/>
        </w:rPr>
        <w:t>?</w:t>
      </w:r>
      <w:bookmarkEnd w:id="18"/>
    </w:p>
    <w:p w14:paraId="14B04CF8" w14:textId="5EEE02C7" w:rsidR="006164B1" w:rsidRPr="00300101" w:rsidRDefault="006164B1" w:rsidP="007D463A">
      <w:pPr>
        <w:spacing w:after="120" w:line="240" w:lineRule="auto"/>
        <w:rPr>
          <w:rFonts w:ascii="Open Sans" w:hAnsi="Open Sans" w:cs="Open Sans"/>
        </w:rPr>
      </w:pPr>
      <w:r w:rsidRPr="00300101">
        <w:rPr>
          <w:rFonts w:ascii="Open Sans" w:hAnsi="Open Sans" w:cs="Open Sans"/>
        </w:rPr>
        <w:t>Applications should consider potential public and education programs (such as artist or curator talks, education kits, learning programs, etc.).</w:t>
      </w:r>
    </w:p>
    <w:p w14:paraId="7AE9E619" w14:textId="1EADF9CB" w:rsidR="00E740B3" w:rsidRPr="00300101" w:rsidRDefault="00E740B3" w:rsidP="007D463A">
      <w:pPr>
        <w:pBdr>
          <w:bottom w:val="single" w:sz="4" w:space="1" w:color="auto"/>
        </w:pBdr>
        <w:spacing w:after="120" w:line="240" w:lineRule="auto"/>
        <w:rPr>
          <w:rFonts w:ascii="Open Sans" w:eastAsiaTheme="minorEastAsia" w:hAnsi="Open Sans" w:cs="Open Sans"/>
          <w:lang w:val="en-US"/>
        </w:rPr>
      </w:pPr>
    </w:p>
    <w:p w14:paraId="1354A742" w14:textId="77777777" w:rsidR="007D463A" w:rsidRPr="00300101" w:rsidRDefault="007D463A" w:rsidP="007D463A">
      <w:pPr>
        <w:spacing w:after="120" w:line="240" w:lineRule="auto"/>
        <w:rPr>
          <w:rFonts w:ascii="Open Sans" w:eastAsiaTheme="minorEastAsia" w:hAnsi="Open Sans" w:cs="Open Sans"/>
          <w:lang w:val="en-US"/>
        </w:rPr>
      </w:pPr>
    </w:p>
    <w:p w14:paraId="3D716BAF" w14:textId="2BA7F0C5" w:rsidR="00DF30BE" w:rsidRPr="00300101" w:rsidRDefault="00DF30BE" w:rsidP="007D463A">
      <w:pPr>
        <w:pStyle w:val="Heading1"/>
        <w:rPr>
          <w:rFonts w:ascii="Open Sans" w:hAnsi="Open Sans" w:cs="Open Sans"/>
        </w:rPr>
      </w:pPr>
      <w:bookmarkStart w:id="19" w:name="_Toc189747397"/>
      <w:r w:rsidRPr="00300101">
        <w:rPr>
          <w:rFonts w:ascii="Open Sans" w:hAnsi="Open Sans" w:cs="Open Sans"/>
        </w:rPr>
        <w:t>Budgets</w:t>
      </w:r>
      <w:bookmarkEnd w:id="19"/>
    </w:p>
    <w:p w14:paraId="0685288D" w14:textId="2D88863A" w:rsidR="00DF30BE" w:rsidRPr="00300101" w:rsidRDefault="00DF30BE" w:rsidP="007D463A">
      <w:pPr>
        <w:spacing w:after="120" w:line="240" w:lineRule="auto"/>
        <w:rPr>
          <w:rFonts w:ascii="Open Sans" w:eastAsiaTheme="minorEastAsia" w:hAnsi="Open Sans" w:cs="Open Sans"/>
          <w:lang w:val="en-US"/>
        </w:rPr>
      </w:pPr>
    </w:p>
    <w:p w14:paraId="69922341" w14:textId="45863FD0" w:rsidR="00DE3C26" w:rsidRPr="00300101" w:rsidRDefault="00DE3C26" w:rsidP="007D463A">
      <w:pPr>
        <w:pStyle w:val="Heading2"/>
        <w:rPr>
          <w:rFonts w:ascii="Open Sans" w:hAnsi="Open Sans" w:cs="Open Sans"/>
        </w:rPr>
      </w:pPr>
      <w:bookmarkStart w:id="20" w:name="_Toc189747398"/>
      <w:r w:rsidRPr="00300101">
        <w:rPr>
          <w:rFonts w:ascii="Open Sans" w:hAnsi="Open Sans" w:cs="Open Sans"/>
        </w:rPr>
        <w:t>How much can I apply for?</w:t>
      </w:r>
      <w:bookmarkEnd w:id="20"/>
    </w:p>
    <w:p w14:paraId="4A4AD90A" w14:textId="1DA8F07A" w:rsidR="00DE3C26" w:rsidRDefault="00193AA2" w:rsidP="007D463A">
      <w:pPr>
        <w:spacing w:after="120" w:line="240" w:lineRule="auto"/>
        <w:rPr>
          <w:rFonts w:ascii="Open Sans" w:hAnsi="Open Sans" w:cs="Open Sans"/>
        </w:rPr>
      </w:pPr>
      <w:r w:rsidRPr="00193AA2">
        <w:rPr>
          <w:rFonts w:ascii="Open Sans" w:hAnsi="Open Sans" w:cs="Open Sans"/>
        </w:rPr>
        <w:t>Applications up to $40,000 will be considered (from a total funding pool of $40,000). Applications between $10,000-$40,000 must result in a public outcome in Victoria. Average grants to previous applicants have been around $10,000. </w:t>
      </w:r>
    </w:p>
    <w:p w14:paraId="30CC323B" w14:textId="77777777" w:rsidR="00193AA2" w:rsidRPr="00300101" w:rsidRDefault="00193AA2" w:rsidP="007D463A">
      <w:pPr>
        <w:spacing w:after="120" w:line="240" w:lineRule="auto"/>
        <w:rPr>
          <w:rFonts w:ascii="Open Sans" w:eastAsiaTheme="minorEastAsia" w:hAnsi="Open Sans" w:cs="Open Sans"/>
          <w:lang w:val="en-US"/>
        </w:rPr>
      </w:pPr>
    </w:p>
    <w:p w14:paraId="392BFFA5" w14:textId="75624F1F" w:rsidR="00E740B3" w:rsidRPr="00300101" w:rsidRDefault="00E740B3" w:rsidP="007D463A">
      <w:pPr>
        <w:pStyle w:val="Heading2"/>
        <w:rPr>
          <w:rFonts w:ascii="Open Sans" w:hAnsi="Open Sans" w:cs="Open Sans"/>
        </w:rPr>
      </w:pPr>
      <w:bookmarkStart w:id="21" w:name="_Toc189747399"/>
      <w:r w:rsidRPr="00300101">
        <w:rPr>
          <w:rFonts w:ascii="Open Sans" w:hAnsi="Open Sans" w:cs="Open Sans"/>
        </w:rPr>
        <w:t>What can I include in my budget?</w:t>
      </w:r>
      <w:bookmarkEnd w:id="21"/>
    </w:p>
    <w:p w14:paraId="67FB34FB" w14:textId="0F5D9C4C" w:rsidR="00E740B3" w:rsidRPr="00300101" w:rsidRDefault="00E740B3" w:rsidP="007D463A">
      <w:pPr>
        <w:spacing w:after="120" w:line="240" w:lineRule="auto"/>
        <w:rPr>
          <w:rFonts w:ascii="Open Sans" w:eastAsiaTheme="minorEastAsia" w:hAnsi="Open Sans" w:cs="Open Sans"/>
        </w:rPr>
      </w:pPr>
      <w:r w:rsidRPr="00300101">
        <w:rPr>
          <w:rFonts w:ascii="Open Sans" w:eastAsiaTheme="minorEastAsia" w:hAnsi="Open Sans" w:cs="Open Sans"/>
        </w:rPr>
        <w:t xml:space="preserve">We recommend you spend time researching potential costs to ensure the </w:t>
      </w:r>
      <w:r w:rsidR="00485E32" w:rsidRPr="00300101">
        <w:rPr>
          <w:rFonts w:ascii="Open Sans" w:eastAsiaTheme="minorEastAsia" w:hAnsi="Open Sans" w:cs="Open Sans"/>
        </w:rPr>
        <w:t>project’s success.</w:t>
      </w:r>
    </w:p>
    <w:p w14:paraId="5E790ACD" w14:textId="77777777" w:rsidR="00485E32" w:rsidRPr="00300101" w:rsidRDefault="00485E32" w:rsidP="007D463A">
      <w:pPr>
        <w:spacing w:after="120" w:line="240" w:lineRule="auto"/>
        <w:rPr>
          <w:rFonts w:ascii="Open Sans" w:hAnsi="Open Sans" w:cs="Open Sans"/>
        </w:rPr>
      </w:pPr>
      <w:r w:rsidRPr="00300101">
        <w:rPr>
          <w:rFonts w:ascii="Open Sans" w:hAnsi="Open Sans" w:cs="Open Sans"/>
        </w:rPr>
        <w:t>Eligible costs include:</w:t>
      </w:r>
    </w:p>
    <w:p w14:paraId="64A05248" w14:textId="22184AB7" w:rsidR="00485E32" w:rsidRPr="00300101" w:rsidRDefault="00FE15CA" w:rsidP="007D463A">
      <w:pPr>
        <w:pStyle w:val="ListParagraph"/>
        <w:numPr>
          <w:ilvl w:val="0"/>
          <w:numId w:val="16"/>
        </w:numPr>
        <w:spacing w:after="120" w:line="240" w:lineRule="auto"/>
        <w:contextualSpacing w:val="0"/>
        <w:rPr>
          <w:rFonts w:ascii="Open Sans" w:hAnsi="Open Sans" w:cs="Open Sans"/>
        </w:rPr>
      </w:pPr>
      <w:r w:rsidRPr="00300101">
        <w:rPr>
          <w:rFonts w:ascii="Open Sans" w:hAnsi="Open Sans" w:cs="Open Sans"/>
        </w:rPr>
        <w:t xml:space="preserve">Victorian-based </w:t>
      </w:r>
      <w:r w:rsidR="00485E32" w:rsidRPr="00300101">
        <w:rPr>
          <w:rFonts w:ascii="Open Sans" w:hAnsi="Open Sans" w:cs="Open Sans"/>
        </w:rPr>
        <w:t>Independent or external curator fees (for research, development and artist liaison).</w:t>
      </w:r>
    </w:p>
    <w:p w14:paraId="75817F00" w14:textId="478C0F9B" w:rsidR="00485E32" w:rsidRPr="00300101" w:rsidRDefault="00FE15CA" w:rsidP="007D463A">
      <w:pPr>
        <w:pStyle w:val="ListParagraph"/>
        <w:numPr>
          <w:ilvl w:val="0"/>
          <w:numId w:val="16"/>
        </w:numPr>
        <w:spacing w:after="120" w:line="240" w:lineRule="auto"/>
        <w:contextualSpacing w:val="0"/>
        <w:rPr>
          <w:rFonts w:ascii="Open Sans" w:hAnsi="Open Sans" w:cs="Open Sans"/>
        </w:rPr>
      </w:pPr>
      <w:r w:rsidRPr="00300101">
        <w:rPr>
          <w:rFonts w:ascii="Open Sans" w:hAnsi="Open Sans" w:cs="Open Sans"/>
        </w:rPr>
        <w:t xml:space="preserve">Victorian-based </w:t>
      </w:r>
      <w:r w:rsidR="00485E32" w:rsidRPr="00300101">
        <w:rPr>
          <w:rFonts w:ascii="Open Sans" w:hAnsi="Open Sans" w:cs="Open Sans"/>
        </w:rPr>
        <w:t>Artist fees (including commission and loan fees at appropriate industry rates).</w:t>
      </w:r>
    </w:p>
    <w:p w14:paraId="03F223F5" w14:textId="77777777" w:rsidR="00485E32" w:rsidRPr="00300101" w:rsidRDefault="00485E32" w:rsidP="007D463A">
      <w:pPr>
        <w:pStyle w:val="ListParagraph"/>
        <w:numPr>
          <w:ilvl w:val="0"/>
          <w:numId w:val="16"/>
        </w:numPr>
        <w:spacing w:after="120" w:line="240" w:lineRule="auto"/>
        <w:contextualSpacing w:val="0"/>
        <w:rPr>
          <w:rFonts w:ascii="Open Sans" w:hAnsi="Open Sans" w:cs="Open Sans"/>
        </w:rPr>
      </w:pPr>
      <w:r w:rsidRPr="00300101">
        <w:rPr>
          <w:rFonts w:ascii="Open Sans" w:hAnsi="Open Sans" w:cs="Open Sans"/>
        </w:rPr>
        <w:t>Research costs (including travel, accommodation and per diems).</w:t>
      </w:r>
    </w:p>
    <w:p w14:paraId="7B5A1257" w14:textId="77777777" w:rsidR="00485E32" w:rsidRPr="00300101" w:rsidRDefault="00485E32" w:rsidP="007D463A">
      <w:pPr>
        <w:pStyle w:val="ListParagraph"/>
        <w:numPr>
          <w:ilvl w:val="0"/>
          <w:numId w:val="16"/>
        </w:numPr>
        <w:spacing w:after="120" w:line="240" w:lineRule="auto"/>
        <w:contextualSpacing w:val="0"/>
        <w:rPr>
          <w:rFonts w:ascii="Open Sans" w:hAnsi="Open Sans" w:cs="Open Sans"/>
        </w:rPr>
      </w:pPr>
      <w:r w:rsidRPr="00300101">
        <w:rPr>
          <w:rFonts w:ascii="Open Sans" w:hAnsi="Open Sans" w:cs="Open Sans"/>
        </w:rPr>
        <w:t>Contribution towards initial public outcome, such as:</w:t>
      </w:r>
    </w:p>
    <w:p w14:paraId="497E977B" w14:textId="77777777" w:rsidR="00485E32" w:rsidRPr="00300101" w:rsidRDefault="00485E32" w:rsidP="007D463A">
      <w:pPr>
        <w:pStyle w:val="ListParagraph"/>
        <w:numPr>
          <w:ilvl w:val="1"/>
          <w:numId w:val="16"/>
        </w:numPr>
        <w:spacing w:after="120" w:line="240" w:lineRule="auto"/>
        <w:contextualSpacing w:val="0"/>
        <w:rPr>
          <w:rFonts w:ascii="Open Sans" w:hAnsi="Open Sans" w:cs="Open Sans"/>
        </w:rPr>
      </w:pPr>
      <w:r w:rsidRPr="00300101">
        <w:rPr>
          <w:rFonts w:ascii="Open Sans" w:hAnsi="Open Sans" w:cs="Open Sans"/>
        </w:rPr>
        <w:t>Exhibition furniture, framing and technology.</w:t>
      </w:r>
    </w:p>
    <w:p w14:paraId="18861789" w14:textId="77777777" w:rsidR="00485E32" w:rsidRPr="00300101" w:rsidRDefault="00485E32" w:rsidP="007D463A">
      <w:pPr>
        <w:pStyle w:val="ListParagraph"/>
        <w:numPr>
          <w:ilvl w:val="1"/>
          <w:numId w:val="16"/>
        </w:numPr>
        <w:spacing w:after="120" w:line="240" w:lineRule="auto"/>
        <w:contextualSpacing w:val="0"/>
        <w:rPr>
          <w:rFonts w:ascii="Open Sans" w:hAnsi="Open Sans" w:cs="Open Sans"/>
        </w:rPr>
      </w:pPr>
      <w:r w:rsidRPr="00300101">
        <w:rPr>
          <w:rFonts w:ascii="Open Sans" w:hAnsi="Open Sans" w:cs="Open Sans"/>
        </w:rPr>
        <w:t>Education and public program development and delivery.</w:t>
      </w:r>
    </w:p>
    <w:p w14:paraId="6B41B20B" w14:textId="77777777" w:rsidR="00485E32" w:rsidRPr="00300101" w:rsidRDefault="00485E32" w:rsidP="007D463A">
      <w:pPr>
        <w:pStyle w:val="ListParagraph"/>
        <w:numPr>
          <w:ilvl w:val="1"/>
          <w:numId w:val="16"/>
        </w:numPr>
        <w:spacing w:after="120" w:line="240" w:lineRule="auto"/>
        <w:contextualSpacing w:val="0"/>
        <w:rPr>
          <w:rFonts w:ascii="Open Sans" w:hAnsi="Open Sans" w:cs="Open Sans"/>
        </w:rPr>
      </w:pPr>
      <w:r w:rsidRPr="00300101">
        <w:rPr>
          <w:rFonts w:ascii="Open Sans" w:hAnsi="Open Sans" w:cs="Open Sans"/>
        </w:rPr>
        <w:t>Marketing, promotion, printing or digital platform delivery.</w:t>
      </w:r>
    </w:p>
    <w:p w14:paraId="1C4C7CDA" w14:textId="0CC73106" w:rsidR="00485E32" w:rsidRPr="00300101" w:rsidRDefault="00485E32" w:rsidP="007D463A">
      <w:pPr>
        <w:pStyle w:val="ListParagraph"/>
        <w:numPr>
          <w:ilvl w:val="1"/>
          <w:numId w:val="16"/>
        </w:numPr>
        <w:spacing w:after="120" w:line="240" w:lineRule="auto"/>
        <w:contextualSpacing w:val="0"/>
        <w:rPr>
          <w:rFonts w:ascii="Open Sans" w:hAnsi="Open Sans" w:cs="Open Sans"/>
        </w:rPr>
      </w:pPr>
      <w:r w:rsidRPr="00300101">
        <w:rPr>
          <w:rFonts w:ascii="Open Sans" w:hAnsi="Open Sans" w:cs="Open Sans"/>
        </w:rPr>
        <w:t>Documentation (including photographer, videographer and writer fees).</w:t>
      </w:r>
    </w:p>
    <w:p w14:paraId="3D5E7DEE" w14:textId="77777777" w:rsidR="00485E32" w:rsidRPr="00300101" w:rsidRDefault="00485E32" w:rsidP="007D463A">
      <w:pPr>
        <w:spacing w:after="120" w:line="240" w:lineRule="auto"/>
        <w:rPr>
          <w:rFonts w:ascii="Open Sans" w:hAnsi="Open Sans" w:cs="Open Sans"/>
        </w:rPr>
      </w:pPr>
      <w:r w:rsidRPr="00300101">
        <w:rPr>
          <w:rFonts w:ascii="Open Sans" w:hAnsi="Open Sans" w:cs="Open Sans"/>
        </w:rPr>
        <w:t xml:space="preserve">Ineligible costs include: </w:t>
      </w:r>
    </w:p>
    <w:p w14:paraId="6D11D8EB" w14:textId="1BF274A7" w:rsidR="00485E32" w:rsidRPr="00300101" w:rsidRDefault="00485E32" w:rsidP="007D463A">
      <w:pPr>
        <w:pStyle w:val="ListParagraph"/>
        <w:numPr>
          <w:ilvl w:val="0"/>
          <w:numId w:val="17"/>
        </w:numPr>
        <w:spacing w:after="120" w:line="240" w:lineRule="auto"/>
        <w:contextualSpacing w:val="0"/>
        <w:rPr>
          <w:rFonts w:ascii="Open Sans" w:hAnsi="Open Sans" w:cs="Open Sans"/>
        </w:rPr>
      </w:pPr>
      <w:r w:rsidRPr="00300101">
        <w:rPr>
          <w:rFonts w:ascii="Open Sans" w:hAnsi="Open Sans" w:cs="Open Sans"/>
        </w:rPr>
        <w:t xml:space="preserve">Touring costs. </w:t>
      </w:r>
    </w:p>
    <w:p w14:paraId="60BB97D2" w14:textId="77777777" w:rsidR="00485E32" w:rsidRPr="00300101" w:rsidRDefault="00485E32" w:rsidP="007D463A">
      <w:pPr>
        <w:pStyle w:val="ListParagraph"/>
        <w:numPr>
          <w:ilvl w:val="0"/>
          <w:numId w:val="17"/>
        </w:numPr>
        <w:spacing w:after="120" w:line="240" w:lineRule="auto"/>
        <w:contextualSpacing w:val="0"/>
        <w:rPr>
          <w:rFonts w:ascii="Open Sans" w:hAnsi="Open Sans" w:cs="Open Sans"/>
        </w:rPr>
      </w:pPr>
      <w:r w:rsidRPr="00300101">
        <w:rPr>
          <w:rFonts w:ascii="Open Sans" w:hAnsi="Open Sans" w:cs="Open Sans"/>
        </w:rPr>
        <w:lastRenderedPageBreak/>
        <w:t xml:space="preserve">Existing staff costs. </w:t>
      </w:r>
    </w:p>
    <w:p w14:paraId="7E3F53A6" w14:textId="34B69F11" w:rsidR="00485E32" w:rsidRPr="00300101" w:rsidRDefault="00485E32" w:rsidP="3B946919">
      <w:pPr>
        <w:spacing w:after="120" w:line="240" w:lineRule="auto"/>
        <w:rPr>
          <w:rFonts w:ascii="Open Sans" w:eastAsiaTheme="minorEastAsia" w:hAnsi="Open Sans" w:cs="Open Sans"/>
          <w:lang w:val="en-US"/>
        </w:rPr>
      </w:pPr>
      <w:r w:rsidRPr="3B946919">
        <w:rPr>
          <w:rFonts w:ascii="Open Sans" w:hAnsi="Open Sans" w:cs="Open Sans"/>
        </w:rPr>
        <w:t xml:space="preserve">Check out the EDF </w:t>
      </w:r>
      <w:r w:rsidR="00F43592" w:rsidRPr="3B946919">
        <w:rPr>
          <w:rFonts w:ascii="Open Sans" w:hAnsi="Open Sans" w:cs="Open Sans"/>
        </w:rPr>
        <w:t xml:space="preserve">Application and Budget Form </w:t>
      </w:r>
      <w:r w:rsidRPr="3B946919">
        <w:rPr>
          <w:rFonts w:ascii="Open Sans" w:hAnsi="Open Sans" w:cs="Open Sans"/>
        </w:rPr>
        <w:t>for other suggestions.</w:t>
      </w:r>
    </w:p>
    <w:p w14:paraId="183EFD62" w14:textId="77777777" w:rsidR="00B8367F" w:rsidRPr="00300101" w:rsidRDefault="00B8367F" w:rsidP="007D463A">
      <w:pPr>
        <w:spacing w:after="120" w:line="240" w:lineRule="auto"/>
        <w:rPr>
          <w:rFonts w:ascii="Open Sans" w:eastAsiaTheme="minorEastAsia" w:hAnsi="Open Sans" w:cs="Open Sans"/>
          <w:lang w:val="en-US"/>
        </w:rPr>
      </w:pPr>
    </w:p>
    <w:p w14:paraId="18E74798" w14:textId="7B643B98" w:rsidR="00BA2CC7" w:rsidRPr="00300101" w:rsidRDefault="004C3D19" w:rsidP="007D463A">
      <w:pPr>
        <w:pStyle w:val="Heading2"/>
        <w:rPr>
          <w:rFonts w:ascii="Open Sans" w:hAnsi="Open Sans" w:cs="Open Sans"/>
        </w:rPr>
      </w:pPr>
      <w:bookmarkStart w:id="22" w:name="_Toc189747400"/>
      <w:r w:rsidRPr="00300101">
        <w:rPr>
          <w:rFonts w:ascii="Open Sans" w:hAnsi="Open Sans" w:cs="Open Sans"/>
        </w:rPr>
        <w:t>Can I apply if my project has other funding?</w:t>
      </w:r>
      <w:bookmarkEnd w:id="22"/>
      <w:r w:rsidRPr="00300101">
        <w:rPr>
          <w:rFonts w:ascii="Open Sans" w:hAnsi="Open Sans" w:cs="Open Sans"/>
        </w:rPr>
        <w:t xml:space="preserve"> </w:t>
      </w:r>
    </w:p>
    <w:p w14:paraId="1AD64689" w14:textId="75CAAD38" w:rsidR="004C3D19" w:rsidRPr="00300101" w:rsidRDefault="004C3D19" w:rsidP="007D463A">
      <w:pPr>
        <w:spacing w:after="120" w:line="240" w:lineRule="auto"/>
        <w:rPr>
          <w:rFonts w:ascii="Open Sans" w:eastAsiaTheme="minorEastAsia" w:hAnsi="Open Sans" w:cs="Open Sans"/>
          <w:lang w:val="en-US"/>
        </w:rPr>
      </w:pPr>
      <w:r w:rsidRPr="00300101">
        <w:rPr>
          <w:rFonts w:ascii="Open Sans" w:eastAsiaTheme="minorEastAsia" w:hAnsi="Open Sans" w:cs="Open Sans"/>
          <w:lang w:val="en-US"/>
        </w:rPr>
        <w:t>Yes</w:t>
      </w:r>
      <w:r w:rsidR="00F22BF7" w:rsidRPr="00300101">
        <w:rPr>
          <w:rFonts w:ascii="Open Sans" w:eastAsiaTheme="minorEastAsia" w:hAnsi="Open Sans" w:cs="Open Sans"/>
          <w:lang w:val="en-US"/>
        </w:rPr>
        <w:t>. We encourage applicants</w:t>
      </w:r>
      <w:r w:rsidRPr="00300101">
        <w:rPr>
          <w:rFonts w:ascii="Open Sans" w:eastAsiaTheme="minorEastAsia" w:hAnsi="Open Sans" w:cs="Open Sans"/>
          <w:lang w:val="en-US"/>
        </w:rPr>
        <w:t xml:space="preserve"> to explore a variety of funding streams. </w:t>
      </w:r>
    </w:p>
    <w:p w14:paraId="1A083B5B" w14:textId="31A13F88" w:rsidR="004C3D19" w:rsidRPr="00300101" w:rsidRDefault="004C3D19" w:rsidP="007D463A">
      <w:pPr>
        <w:pBdr>
          <w:bottom w:val="single" w:sz="4" w:space="1" w:color="auto"/>
        </w:pBdr>
        <w:spacing w:after="120" w:line="240" w:lineRule="auto"/>
        <w:rPr>
          <w:rFonts w:ascii="Open Sans" w:eastAsiaTheme="minorEastAsia" w:hAnsi="Open Sans" w:cs="Open Sans"/>
          <w:lang w:val="en-US"/>
        </w:rPr>
      </w:pPr>
    </w:p>
    <w:p w14:paraId="120F12DC" w14:textId="77777777" w:rsidR="007D463A" w:rsidRPr="00300101" w:rsidRDefault="007D463A" w:rsidP="007D463A">
      <w:pPr>
        <w:spacing w:after="120" w:line="240" w:lineRule="auto"/>
        <w:rPr>
          <w:rFonts w:ascii="Open Sans" w:eastAsiaTheme="minorEastAsia" w:hAnsi="Open Sans" w:cs="Open Sans"/>
          <w:lang w:val="en-US"/>
        </w:rPr>
      </w:pPr>
    </w:p>
    <w:p w14:paraId="039799D5" w14:textId="78321534" w:rsidR="00DF30BE" w:rsidRPr="00300101" w:rsidRDefault="00DF30BE" w:rsidP="007D463A">
      <w:pPr>
        <w:pStyle w:val="Heading1"/>
        <w:rPr>
          <w:rFonts w:ascii="Open Sans" w:hAnsi="Open Sans" w:cs="Open Sans"/>
        </w:rPr>
      </w:pPr>
      <w:bookmarkStart w:id="23" w:name="_Toc189747401"/>
      <w:r w:rsidRPr="00300101">
        <w:rPr>
          <w:rFonts w:ascii="Open Sans" w:hAnsi="Open Sans" w:cs="Open Sans"/>
        </w:rPr>
        <w:t>Process and timeline</w:t>
      </w:r>
      <w:bookmarkEnd w:id="23"/>
    </w:p>
    <w:p w14:paraId="0A14A9CC" w14:textId="77777777" w:rsidR="006F67D0" w:rsidRPr="00300101" w:rsidRDefault="006F67D0" w:rsidP="007D463A">
      <w:pPr>
        <w:pStyle w:val="Heading2"/>
        <w:rPr>
          <w:rFonts w:ascii="Open Sans" w:hAnsi="Open Sans" w:cs="Open Sans"/>
        </w:rPr>
      </w:pPr>
    </w:p>
    <w:p w14:paraId="12EC0564" w14:textId="63E6032C" w:rsidR="00DF30BE" w:rsidRPr="00300101" w:rsidRDefault="006F67D0" w:rsidP="007D463A">
      <w:pPr>
        <w:pStyle w:val="Heading2"/>
        <w:rPr>
          <w:rFonts w:ascii="Open Sans" w:hAnsi="Open Sans" w:cs="Open Sans"/>
        </w:rPr>
      </w:pPr>
      <w:bookmarkStart w:id="24" w:name="_Toc189747402"/>
      <w:r w:rsidRPr="00300101">
        <w:rPr>
          <w:rFonts w:ascii="Open Sans" w:hAnsi="Open Sans" w:cs="Open Sans"/>
        </w:rPr>
        <w:t>When are applications due?</w:t>
      </w:r>
      <w:bookmarkEnd w:id="24"/>
    </w:p>
    <w:p w14:paraId="293546D5" w14:textId="6076C4C6" w:rsidR="006F67D0" w:rsidRPr="00300101" w:rsidRDefault="006F67D0" w:rsidP="007D463A">
      <w:pPr>
        <w:spacing w:after="120" w:line="240" w:lineRule="auto"/>
        <w:rPr>
          <w:rFonts w:ascii="Open Sans" w:hAnsi="Open Sans" w:cs="Open Sans"/>
        </w:rPr>
      </w:pPr>
      <w:r w:rsidRPr="00300101">
        <w:rPr>
          <w:rFonts w:ascii="Open Sans" w:hAnsi="Open Sans" w:cs="Open Sans"/>
        </w:rPr>
        <w:t xml:space="preserve">Applications must be emailed to </w:t>
      </w:r>
      <w:hyperlink r:id="rId12">
        <w:r w:rsidRPr="00300101">
          <w:rPr>
            <w:rStyle w:val="Hyperlink"/>
            <w:rFonts w:ascii="Open Sans" w:hAnsi="Open Sans" w:cs="Open Sans"/>
          </w:rPr>
          <w:t>info@netsvictoria.org</w:t>
        </w:r>
      </w:hyperlink>
      <w:r w:rsidRPr="00300101">
        <w:rPr>
          <w:rFonts w:ascii="Open Sans" w:hAnsi="Open Sans" w:cs="Open Sans"/>
        </w:rPr>
        <w:t xml:space="preserve"> no later than </w:t>
      </w:r>
      <w:r w:rsidR="00B618EA" w:rsidRPr="00300101">
        <w:rPr>
          <w:rFonts w:ascii="Open Sans" w:hAnsi="Open Sans" w:cs="Open Sans"/>
          <w:b/>
          <w:bCs/>
        </w:rPr>
        <w:t>5</w:t>
      </w:r>
      <w:r w:rsidR="00CC1EB7" w:rsidRPr="00300101">
        <w:rPr>
          <w:rFonts w:ascii="Open Sans" w:hAnsi="Open Sans" w:cs="Open Sans"/>
          <w:b/>
          <w:bCs/>
        </w:rPr>
        <w:t>pm</w:t>
      </w:r>
      <w:r w:rsidR="00BB7587" w:rsidRPr="00300101">
        <w:rPr>
          <w:rFonts w:ascii="Open Sans" w:hAnsi="Open Sans" w:cs="Open Sans"/>
        </w:rPr>
        <w:t xml:space="preserve"> on the </w:t>
      </w:r>
      <w:r w:rsidR="000D3205">
        <w:rPr>
          <w:rFonts w:ascii="Open Sans" w:hAnsi="Open Sans" w:cs="Open Sans"/>
        </w:rPr>
        <w:t xml:space="preserve">deadline </w:t>
      </w:r>
      <w:r w:rsidR="00BB7587" w:rsidRPr="00300101">
        <w:rPr>
          <w:rFonts w:ascii="Open Sans" w:hAnsi="Open Sans" w:cs="Open Sans"/>
        </w:rPr>
        <w:t>date published on NETS Victoria’s website</w:t>
      </w:r>
      <w:r w:rsidR="00BB7587">
        <w:rPr>
          <w:rFonts w:ascii="Open Sans" w:hAnsi="Open Sans" w:cs="Open Sans"/>
        </w:rPr>
        <w:t>.</w:t>
      </w:r>
    </w:p>
    <w:p w14:paraId="3B2F8605" w14:textId="40A69F59" w:rsidR="006F67D0" w:rsidRPr="00300101" w:rsidRDefault="006F67D0" w:rsidP="007D463A">
      <w:pPr>
        <w:spacing w:after="120" w:line="240" w:lineRule="auto"/>
        <w:rPr>
          <w:rFonts w:ascii="Open Sans" w:eastAsiaTheme="minorEastAsia" w:hAnsi="Open Sans" w:cs="Open Sans"/>
          <w:highlight w:val="yellow"/>
          <w:lang w:val="en-US"/>
        </w:rPr>
      </w:pPr>
    </w:p>
    <w:p w14:paraId="533BE66F" w14:textId="44F62B6E" w:rsidR="006F67D0" w:rsidRPr="00300101" w:rsidRDefault="006F67D0" w:rsidP="007D463A">
      <w:pPr>
        <w:pStyle w:val="Heading2"/>
        <w:rPr>
          <w:rFonts w:ascii="Open Sans" w:hAnsi="Open Sans" w:cs="Open Sans"/>
        </w:rPr>
      </w:pPr>
      <w:bookmarkStart w:id="25" w:name="_Toc189747403"/>
      <w:r w:rsidRPr="00300101">
        <w:rPr>
          <w:rFonts w:ascii="Open Sans" w:hAnsi="Open Sans" w:cs="Open Sans"/>
        </w:rPr>
        <w:t>What should my application include?</w:t>
      </w:r>
      <w:bookmarkEnd w:id="25"/>
    </w:p>
    <w:p w14:paraId="786A9E57" w14:textId="77777777" w:rsidR="006F67D0" w:rsidRPr="00300101" w:rsidRDefault="006F67D0" w:rsidP="007D463A">
      <w:pPr>
        <w:spacing w:after="120" w:line="240" w:lineRule="auto"/>
        <w:rPr>
          <w:rFonts w:ascii="Open Sans" w:hAnsi="Open Sans" w:cs="Open Sans"/>
        </w:rPr>
      </w:pPr>
      <w:r w:rsidRPr="00300101">
        <w:rPr>
          <w:rFonts w:ascii="Open Sans" w:hAnsi="Open Sans" w:cs="Open Sans"/>
        </w:rPr>
        <w:t xml:space="preserve">Applications must include: </w:t>
      </w:r>
    </w:p>
    <w:p w14:paraId="2D496385" w14:textId="04C19FC9" w:rsidR="006F67D0" w:rsidRPr="00300101" w:rsidRDefault="006F67D0" w:rsidP="3B946919">
      <w:pPr>
        <w:pStyle w:val="ListParagraph"/>
        <w:numPr>
          <w:ilvl w:val="0"/>
          <w:numId w:val="14"/>
        </w:numPr>
        <w:spacing w:after="120" w:line="240" w:lineRule="auto"/>
        <w:rPr>
          <w:rFonts w:ascii="Open Sans" w:hAnsi="Open Sans" w:cs="Open Sans"/>
        </w:rPr>
      </w:pPr>
      <w:r w:rsidRPr="3B946919">
        <w:rPr>
          <w:rFonts w:ascii="Open Sans" w:hAnsi="Open Sans" w:cs="Open Sans"/>
        </w:rPr>
        <w:t>Completed EDF Application</w:t>
      </w:r>
      <w:r w:rsidR="00F43592" w:rsidRPr="3B946919">
        <w:rPr>
          <w:rFonts w:ascii="Open Sans" w:hAnsi="Open Sans" w:cs="Open Sans"/>
        </w:rPr>
        <w:t xml:space="preserve"> and Budget</w:t>
      </w:r>
      <w:r w:rsidRPr="3B946919">
        <w:rPr>
          <w:rFonts w:ascii="Open Sans" w:hAnsi="Open Sans" w:cs="Open Sans"/>
        </w:rPr>
        <w:t xml:space="preserve"> Form.</w:t>
      </w:r>
    </w:p>
    <w:p w14:paraId="6D613333" w14:textId="77777777" w:rsidR="006F67D0" w:rsidRPr="00300101" w:rsidRDefault="006F67D0" w:rsidP="007D463A">
      <w:pPr>
        <w:pStyle w:val="ListParagraph"/>
        <w:numPr>
          <w:ilvl w:val="0"/>
          <w:numId w:val="14"/>
        </w:numPr>
        <w:spacing w:after="120" w:line="240" w:lineRule="auto"/>
        <w:contextualSpacing w:val="0"/>
        <w:rPr>
          <w:rFonts w:ascii="Open Sans" w:hAnsi="Open Sans" w:cs="Open Sans"/>
        </w:rPr>
      </w:pPr>
      <w:r w:rsidRPr="00300101">
        <w:rPr>
          <w:rFonts w:ascii="Open Sans" w:hAnsi="Open Sans" w:cs="Open Sans"/>
        </w:rPr>
        <w:t>Support material (in a single combined PDF document):</w:t>
      </w:r>
    </w:p>
    <w:p w14:paraId="47BEA91D" w14:textId="2DEA3087" w:rsidR="006F67D0" w:rsidRPr="00300101" w:rsidRDefault="006F67D0" w:rsidP="007D463A">
      <w:pPr>
        <w:spacing w:after="120" w:line="240" w:lineRule="auto"/>
        <w:rPr>
          <w:rFonts w:ascii="Open Sans" w:eastAsiaTheme="minorEastAsia" w:hAnsi="Open Sans" w:cs="Open Sans"/>
          <w:highlight w:val="yellow"/>
          <w:lang w:val="en-US"/>
        </w:rPr>
      </w:pPr>
    </w:p>
    <w:p w14:paraId="214CA5D8" w14:textId="0394D673" w:rsidR="006F67D0" w:rsidRPr="00300101" w:rsidRDefault="006F67D0" w:rsidP="007D463A">
      <w:pPr>
        <w:pStyle w:val="Heading2"/>
        <w:rPr>
          <w:rFonts w:ascii="Open Sans" w:hAnsi="Open Sans" w:cs="Open Sans"/>
        </w:rPr>
      </w:pPr>
      <w:bookmarkStart w:id="26" w:name="_Toc189747404"/>
      <w:r w:rsidRPr="00300101">
        <w:rPr>
          <w:rFonts w:ascii="Open Sans" w:hAnsi="Open Sans" w:cs="Open Sans"/>
        </w:rPr>
        <w:t>What should my support material include?</w:t>
      </w:r>
      <w:bookmarkEnd w:id="26"/>
    </w:p>
    <w:p w14:paraId="14831E12" w14:textId="77777777" w:rsidR="006F67D0" w:rsidRPr="00300101" w:rsidRDefault="006F67D0" w:rsidP="007D463A">
      <w:pPr>
        <w:spacing w:after="120" w:line="240" w:lineRule="auto"/>
        <w:rPr>
          <w:rFonts w:ascii="Open Sans" w:hAnsi="Open Sans" w:cs="Open Sans"/>
        </w:rPr>
      </w:pPr>
      <w:r w:rsidRPr="00300101">
        <w:rPr>
          <w:rFonts w:ascii="Open Sans" w:hAnsi="Open Sans" w:cs="Open Sans"/>
        </w:rPr>
        <w:t>Support material should be submitted in a single combined PDF document. This can include:</w:t>
      </w:r>
    </w:p>
    <w:p w14:paraId="052560C6" w14:textId="77777777" w:rsidR="006F67D0" w:rsidRPr="00300101" w:rsidRDefault="006F67D0" w:rsidP="007D463A">
      <w:pPr>
        <w:pStyle w:val="ListParagraph"/>
        <w:numPr>
          <w:ilvl w:val="0"/>
          <w:numId w:val="14"/>
        </w:numPr>
        <w:spacing w:after="120" w:line="240" w:lineRule="auto"/>
        <w:contextualSpacing w:val="0"/>
        <w:rPr>
          <w:rFonts w:ascii="Open Sans" w:hAnsi="Open Sans" w:cs="Open Sans"/>
        </w:rPr>
      </w:pPr>
      <w:r w:rsidRPr="00300101">
        <w:rPr>
          <w:rFonts w:ascii="Open Sans" w:hAnsi="Open Sans" w:cs="Open Sans"/>
        </w:rPr>
        <w:t>Biographies and website links (URLs) for all artists, curators and other practitioners (researchers, writers, etc.) involved in the project. No more than 200 words per person.</w:t>
      </w:r>
    </w:p>
    <w:p w14:paraId="05FE434E" w14:textId="77777777" w:rsidR="006F67D0" w:rsidRPr="00300101" w:rsidRDefault="006F67D0" w:rsidP="007D463A">
      <w:pPr>
        <w:pStyle w:val="ListParagraph"/>
        <w:numPr>
          <w:ilvl w:val="0"/>
          <w:numId w:val="14"/>
        </w:numPr>
        <w:spacing w:after="120" w:line="240" w:lineRule="auto"/>
        <w:contextualSpacing w:val="0"/>
        <w:rPr>
          <w:rFonts w:ascii="Open Sans" w:hAnsi="Open Sans" w:cs="Open Sans"/>
        </w:rPr>
      </w:pPr>
      <w:r w:rsidRPr="00300101">
        <w:rPr>
          <w:rFonts w:ascii="Open Sans" w:hAnsi="Open Sans" w:cs="Open Sans"/>
        </w:rPr>
        <w:t>Between 5-10 images of artwork AND/OR website links (URLs) for up to 10 minutes of video work.</w:t>
      </w:r>
    </w:p>
    <w:p w14:paraId="0668C3BB" w14:textId="77777777" w:rsidR="006F67D0" w:rsidRPr="00300101" w:rsidRDefault="006F67D0" w:rsidP="007D463A">
      <w:pPr>
        <w:pStyle w:val="ListParagraph"/>
        <w:numPr>
          <w:ilvl w:val="0"/>
          <w:numId w:val="14"/>
        </w:numPr>
        <w:spacing w:after="120" w:line="240" w:lineRule="auto"/>
        <w:contextualSpacing w:val="0"/>
        <w:rPr>
          <w:rFonts w:ascii="Open Sans" w:hAnsi="Open Sans" w:cs="Open Sans"/>
        </w:rPr>
      </w:pPr>
      <w:r w:rsidRPr="00300101">
        <w:rPr>
          <w:rFonts w:ascii="Open Sans" w:hAnsi="Open Sans" w:cs="Open Sans"/>
        </w:rPr>
        <w:t>Up to 5 A4 pages of written material, such as biographies, examples of curator’s written work, media articles, exhibition reviews, examples of publicity from previous projects (including source, date, and publication details).</w:t>
      </w:r>
    </w:p>
    <w:p w14:paraId="7C299FD7" w14:textId="77777777" w:rsidR="006F67D0" w:rsidRPr="00300101" w:rsidRDefault="006F67D0" w:rsidP="007D463A">
      <w:pPr>
        <w:pStyle w:val="ListParagraph"/>
        <w:numPr>
          <w:ilvl w:val="0"/>
          <w:numId w:val="14"/>
        </w:numPr>
        <w:spacing w:after="120" w:line="240" w:lineRule="auto"/>
        <w:contextualSpacing w:val="0"/>
        <w:rPr>
          <w:rFonts w:ascii="Open Sans" w:hAnsi="Open Sans" w:cs="Open Sans"/>
        </w:rPr>
      </w:pPr>
      <w:r w:rsidRPr="00300101">
        <w:rPr>
          <w:rFonts w:ascii="Open Sans" w:hAnsi="Open Sans" w:cs="Open Sans"/>
        </w:rPr>
        <w:t xml:space="preserve">Up to 3 A4 letters of support from relevant organisations and individuals, which may include evidence of how the concept or work responds or is relevant to an identified interest, need or audience. </w:t>
      </w:r>
    </w:p>
    <w:p w14:paraId="0C5483B0" w14:textId="77777777" w:rsidR="006F67D0" w:rsidRPr="00300101" w:rsidRDefault="006F67D0" w:rsidP="007D463A">
      <w:pPr>
        <w:spacing w:after="120" w:line="240" w:lineRule="auto"/>
        <w:rPr>
          <w:rFonts w:ascii="Open Sans" w:eastAsiaTheme="minorEastAsia" w:hAnsi="Open Sans" w:cs="Open Sans"/>
          <w:highlight w:val="yellow"/>
          <w:lang w:val="en-US"/>
        </w:rPr>
      </w:pPr>
    </w:p>
    <w:p w14:paraId="0D6617DC" w14:textId="32ECF733" w:rsidR="00DE3C26" w:rsidRPr="00300101" w:rsidRDefault="00DE3C26" w:rsidP="007D463A">
      <w:pPr>
        <w:pStyle w:val="Heading2"/>
        <w:rPr>
          <w:rFonts w:ascii="Open Sans" w:hAnsi="Open Sans" w:cs="Open Sans"/>
        </w:rPr>
      </w:pPr>
      <w:bookmarkStart w:id="27" w:name="_Toc189747405"/>
      <w:r w:rsidRPr="00300101">
        <w:rPr>
          <w:rFonts w:ascii="Open Sans" w:hAnsi="Open Sans" w:cs="Open Sans"/>
        </w:rPr>
        <w:t>Can I submit more than one application?</w:t>
      </w:r>
      <w:bookmarkEnd w:id="27"/>
      <w:r w:rsidRPr="00300101">
        <w:rPr>
          <w:rFonts w:ascii="Open Sans" w:hAnsi="Open Sans" w:cs="Open Sans"/>
        </w:rPr>
        <w:t xml:space="preserve">  </w:t>
      </w:r>
    </w:p>
    <w:p w14:paraId="20ADFBFC" w14:textId="77777777" w:rsidR="00DE3C26" w:rsidRPr="00300101" w:rsidRDefault="00DE3C26" w:rsidP="007D463A">
      <w:pPr>
        <w:pStyle w:val="ListParagraph"/>
        <w:spacing w:after="120" w:line="240" w:lineRule="auto"/>
        <w:ind w:left="0"/>
        <w:contextualSpacing w:val="0"/>
        <w:rPr>
          <w:rFonts w:ascii="Open Sans" w:eastAsiaTheme="minorEastAsia" w:hAnsi="Open Sans" w:cs="Open Sans"/>
          <w:lang w:val="en-US"/>
        </w:rPr>
      </w:pPr>
      <w:r w:rsidRPr="00300101">
        <w:rPr>
          <w:rFonts w:ascii="Open Sans" w:eastAsiaTheme="minorEastAsia" w:hAnsi="Open Sans" w:cs="Open Sans"/>
          <w:lang w:val="en-US"/>
        </w:rPr>
        <w:t>No. Applicants may only submit one application for one project per round.</w:t>
      </w:r>
    </w:p>
    <w:p w14:paraId="4DA8BAB4" w14:textId="77777777" w:rsidR="00DE3C26" w:rsidRPr="00300101" w:rsidRDefault="00DE3C26" w:rsidP="007D463A">
      <w:pPr>
        <w:pStyle w:val="ListParagraph"/>
        <w:spacing w:after="120" w:line="240" w:lineRule="auto"/>
        <w:ind w:left="0"/>
        <w:contextualSpacing w:val="0"/>
        <w:rPr>
          <w:rFonts w:ascii="Open Sans" w:eastAsiaTheme="minorEastAsia" w:hAnsi="Open Sans" w:cs="Open Sans"/>
          <w:lang w:val="en-US"/>
        </w:rPr>
      </w:pPr>
    </w:p>
    <w:p w14:paraId="27BD1515" w14:textId="77777777" w:rsidR="00F82FE5" w:rsidRDefault="00F82FE5" w:rsidP="007D463A">
      <w:pPr>
        <w:pStyle w:val="Heading2"/>
        <w:rPr>
          <w:rFonts w:ascii="Open Sans" w:hAnsi="Open Sans" w:cs="Open Sans"/>
        </w:rPr>
      </w:pPr>
    </w:p>
    <w:p w14:paraId="45603D0B" w14:textId="77777777" w:rsidR="00F82FE5" w:rsidRDefault="00F82FE5" w:rsidP="007D463A">
      <w:pPr>
        <w:pStyle w:val="Heading2"/>
        <w:rPr>
          <w:rFonts w:ascii="Open Sans" w:hAnsi="Open Sans" w:cs="Open Sans"/>
        </w:rPr>
      </w:pPr>
    </w:p>
    <w:p w14:paraId="5D0F6228" w14:textId="1BDE9754" w:rsidR="00DE3C26" w:rsidRPr="00300101" w:rsidRDefault="00DE3C26" w:rsidP="007D463A">
      <w:pPr>
        <w:pStyle w:val="Heading2"/>
        <w:rPr>
          <w:rFonts w:ascii="Open Sans" w:hAnsi="Open Sans" w:cs="Open Sans"/>
        </w:rPr>
      </w:pPr>
      <w:bookmarkStart w:id="28" w:name="_Toc189747406"/>
      <w:r w:rsidRPr="00300101">
        <w:rPr>
          <w:rFonts w:ascii="Open Sans" w:hAnsi="Open Sans" w:cs="Open Sans"/>
        </w:rPr>
        <w:lastRenderedPageBreak/>
        <w:t>Should I talk to NETS Victoria before submission?</w:t>
      </w:r>
      <w:bookmarkEnd w:id="28"/>
      <w:r w:rsidRPr="00300101">
        <w:rPr>
          <w:rFonts w:ascii="Open Sans" w:hAnsi="Open Sans" w:cs="Open Sans"/>
        </w:rPr>
        <w:t xml:space="preserve">  </w:t>
      </w:r>
    </w:p>
    <w:p w14:paraId="32357F69" w14:textId="7BDDBD30" w:rsidR="00DE3C26" w:rsidRPr="00300101" w:rsidRDefault="00DE3C26" w:rsidP="3B946919">
      <w:pPr>
        <w:spacing w:after="120" w:line="240" w:lineRule="auto"/>
        <w:rPr>
          <w:rFonts w:ascii="Open Sans" w:eastAsiaTheme="minorEastAsia" w:hAnsi="Open Sans" w:cs="Open Sans"/>
          <w:lang w:val="en-US"/>
        </w:rPr>
      </w:pPr>
      <w:r w:rsidRPr="3B946919">
        <w:rPr>
          <w:rFonts w:ascii="Open Sans" w:eastAsiaTheme="minorEastAsia" w:hAnsi="Open Sans" w:cs="Open Sans"/>
          <w:lang w:val="en-US"/>
        </w:rPr>
        <w:t>No</w:t>
      </w:r>
      <w:r w:rsidR="002867E0" w:rsidRPr="3B946919">
        <w:rPr>
          <w:rFonts w:ascii="Open Sans" w:eastAsiaTheme="minorEastAsia" w:hAnsi="Open Sans" w:cs="Open Sans"/>
          <w:lang w:val="en-US"/>
        </w:rPr>
        <w:t xml:space="preserve">t </w:t>
      </w:r>
      <w:r w:rsidR="00160AAE" w:rsidRPr="3B946919">
        <w:rPr>
          <w:rFonts w:ascii="Open Sans" w:eastAsiaTheme="minorEastAsia" w:hAnsi="Open Sans" w:cs="Open Sans"/>
          <w:lang w:val="en-US"/>
        </w:rPr>
        <w:t>necessarily</w:t>
      </w:r>
      <w:r w:rsidRPr="3B946919">
        <w:rPr>
          <w:rFonts w:ascii="Open Sans" w:eastAsiaTheme="minorEastAsia" w:hAnsi="Open Sans" w:cs="Open Sans"/>
          <w:lang w:val="en-US"/>
        </w:rPr>
        <w:t>. Applicants must read the E</w:t>
      </w:r>
      <w:r w:rsidR="002867E0" w:rsidRPr="3B946919">
        <w:rPr>
          <w:rFonts w:ascii="Open Sans" w:eastAsiaTheme="minorEastAsia" w:hAnsi="Open Sans" w:cs="Open Sans"/>
          <w:lang w:val="en-US"/>
        </w:rPr>
        <w:t>D</w:t>
      </w:r>
      <w:r w:rsidRPr="3B946919">
        <w:rPr>
          <w:rFonts w:ascii="Open Sans" w:eastAsiaTheme="minorEastAsia" w:hAnsi="Open Sans" w:cs="Open Sans"/>
          <w:lang w:val="en-US"/>
        </w:rPr>
        <w:t>F Guidelines and EDF Frequently Asked Questions before submission.</w:t>
      </w:r>
    </w:p>
    <w:p w14:paraId="4965A1AE" w14:textId="77777777" w:rsidR="00DE3C26" w:rsidRPr="00300101" w:rsidRDefault="00DE3C26" w:rsidP="007D463A">
      <w:pPr>
        <w:spacing w:after="120" w:line="240" w:lineRule="auto"/>
        <w:rPr>
          <w:rFonts w:ascii="Open Sans" w:hAnsi="Open Sans" w:cs="Open Sans"/>
        </w:rPr>
      </w:pPr>
      <w:r w:rsidRPr="3B946919">
        <w:rPr>
          <w:rFonts w:ascii="Open Sans" w:hAnsi="Open Sans" w:cs="Open Sans"/>
        </w:rPr>
        <w:t xml:space="preserve">If you have a question that isn’t answered in the </w:t>
      </w:r>
      <w:r w:rsidRPr="3B946919">
        <w:rPr>
          <w:rFonts w:ascii="Open Sans" w:eastAsiaTheme="minorEastAsia" w:hAnsi="Open Sans" w:cs="Open Sans"/>
          <w:lang w:val="en-US"/>
        </w:rPr>
        <w:t xml:space="preserve">EDF Frequently Asked Questions, </w:t>
      </w:r>
      <w:r w:rsidRPr="3B946919">
        <w:rPr>
          <w:rFonts w:ascii="Open Sans" w:hAnsi="Open Sans" w:cs="Open Sans"/>
        </w:rPr>
        <w:t xml:space="preserve">contact NETS Victoria on 03 8620 2007 or </w:t>
      </w:r>
      <w:hyperlink r:id="rId13">
        <w:r w:rsidRPr="3B946919">
          <w:rPr>
            <w:rStyle w:val="Hyperlink"/>
            <w:rFonts w:ascii="Open Sans" w:hAnsi="Open Sans" w:cs="Open Sans"/>
          </w:rPr>
          <w:t>info@netsvictoria.org</w:t>
        </w:r>
      </w:hyperlink>
      <w:r w:rsidRPr="3B946919">
        <w:rPr>
          <w:rStyle w:val="Hyperlink"/>
          <w:rFonts w:ascii="Open Sans" w:hAnsi="Open Sans" w:cs="Open Sans"/>
        </w:rPr>
        <w:t>.</w:t>
      </w:r>
      <w:r w:rsidRPr="3B946919">
        <w:rPr>
          <w:rFonts w:ascii="Open Sans" w:hAnsi="Open Sans" w:cs="Open Sans"/>
        </w:rPr>
        <w:t xml:space="preserve"> </w:t>
      </w:r>
    </w:p>
    <w:p w14:paraId="417D0761" w14:textId="77777777" w:rsidR="006F67D0" w:rsidRPr="00300101" w:rsidRDefault="006F67D0" w:rsidP="007D463A">
      <w:pPr>
        <w:spacing w:after="120" w:line="240" w:lineRule="auto"/>
        <w:rPr>
          <w:rFonts w:ascii="Open Sans" w:eastAsiaTheme="minorEastAsia" w:hAnsi="Open Sans" w:cs="Open Sans"/>
          <w:highlight w:val="yellow"/>
          <w:lang w:val="en-US"/>
        </w:rPr>
      </w:pPr>
    </w:p>
    <w:p w14:paraId="039F7FCD" w14:textId="72529D49" w:rsidR="006F67D0" w:rsidRPr="00300101" w:rsidRDefault="006F67D0" w:rsidP="007D463A">
      <w:pPr>
        <w:pStyle w:val="Heading2"/>
        <w:rPr>
          <w:rFonts w:ascii="Open Sans" w:hAnsi="Open Sans" w:cs="Open Sans"/>
        </w:rPr>
      </w:pPr>
      <w:bookmarkStart w:id="29" w:name="_Toc189747407"/>
      <w:r w:rsidRPr="00300101">
        <w:rPr>
          <w:rFonts w:ascii="Open Sans" w:hAnsi="Open Sans" w:cs="Open Sans"/>
        </w:rPr>
        <w:t>What happens after submission?</w:t>
      </w:r>
      <w:bookmarkEnd w:id="29"/>
    </w:p>
    <w:p w14:paraId="2F70EFAF" w14:textId="76D42B4D" w:rsidR="007D463A" w:rsidRPr="00300101" w:rsidRDefault="007D463A" w:rsidP="007D463A">
      <w:pPr>
        <w:spacing w:after="120" w:line="240" w:lineRule="auto"/>
        <w:rPr>
          <w:rFonts w:ascii="Open Sans" w:hAnsi="Open Sans" w:cs="Open Sans"/>
        </w:rPr>
      </w:pPr>
      <w:r w:rsidRPr="00300101">
        <w:rPr>
          <w:rFonts w:ascii="Open Sans" w:hAnsi="Open Sans" w:cs="Open Sans"/>
        </w:rPr>
        <w:t>Applications will be checked for eligibility then assessed by our Artistic Program Advisory Committee.</w:t>
      </w:r>
    </w:p>
    <w:p w14:paraId="1A72D041" w14:textId="77777777" w:rsidR="007D463A" w:rsidRPr="00300101" w:rsidRDefault="007D463A" w:rsidP="007D463A">
      <w:pPr>
        <w:spacing w:after="120" w:line="240" w:lineRule="auto"/>
        <w:rPr>
          <w:rFonts w:ascii="Open Sans" w:hAnsi="Open Sans" w:cs="Open Sans"/>
        </w:rPr>
      </w:pPr>
      <w:r w:rsidRPr="00300101">
        <w:rPr>
          <w:rFonts w:ascii="Open Sans" w:hAnsi="Open Sans" w:cs="Open Sans"/>
        </w:rPr>
        <w:t>NETS Victoria will notify applicants of their outcome by email. We reserve the right to grant partial allocations of funding to multiple applicants.</w:t>
      </w:r>
    </w:p>
    <w:p w14:paraId="5D2AD0AF" w14:textId="1FCB3172" w:rsidR="00160AAE" w:rsidRPr="00300101" w:rsidRDefault="00160AAE" w:rsidP="3B946919">
      <w:pPr>
        <w:pStyle w:val="Heading2"/>
        <w:rPr>
          <w:rFonts w:ascii="Open Sans" w:hAnsi="Open Sans" w:cs="Open Sans"/>
          <w:highlight w:val="yellow"/>
        </w:rPr>
      </w:pPr>
    </w:p>
    <w:p w14:paraId="70EB571C" w14:textId="7D165794" w:rsidR="007D463A" w:rsidRPr="00300101" w:rsidRDefault="007D463A" w:rsidP="007D463A">
      <w:pPr>
        <w:pStyle w:val="Heading2"/>
        <w:rPr>
          <w:rFonts w:ascii="Open Sans" w:hAnsi="Open Sans" w:cs="Open Sans"/>
        </w:rPr>
      </w:pPr>
      <w:bookmarkStart w:id="30" w:name="_Toc189747408"/>
      <w:r w:rsidRPr="00300101">
        <w:rPr>
          <w:rFonts w:ascii="Open Sans" w:hAnsi="Open Sans" w:cs="Open Sans"/>
        </w:rPr>
        <w:t>How will my application be assessed?</w:t>
      </w:r>
      <w:bookmarkEnd w:id="30"/>
    </w:p>
    <w:p w14:paraId="11243FC8" w14:textId="77777777" w:rsidR="007D463A" w:rsidRPr="00300101" w:rsidRDefault="007D463A" w:rsidP="007D463A">
      <w:pPr>
        <w:spacing w:after="120" w:line="240" w:lineRule="auto"/>
        <w:rPr>
          <w:rFonts w:ascii="Open Sans" w:hAnsi="Open Sans" w:cs="Open Sans"/>
        </w:rPr>
      </w:pPr>
      <w:r w:rsidRPr="00300101">
        <w:rPr>
          <w:rFonts w:ascii="Open Sans" w:hAnsi="Open Sans" w:cs="Open Sans"/>
        </w:rPr>
        <w:t>Applications will be checked for eligibility then assessed by our Artistic Program Advisory Committee against the following selection criteria:</w:t>
      </w:r>
    </w:p>
    <w:p w14:paraId="36AFA04B" w14:textId="77777777" w:rsidR="007D463A" w:rsidRPr="00300101" w:rsidRDefault="007D463A" w:rsidP="007D463A">
      <w:pPr>
        <w:spacing w:after="120" w:line="240" w:lineRule="auto"/>
        <w:rPr>
          <w:rFonts w:ascii="Open Sans" w:hAnsi="Open Sans" w:cs="Open Sans"/>
          <w:b/>
        </w:rPr>
      </w:pPr>
      <w:r w:rsidRPr="00300101">
        <w:rPr>
          <w:rFonts w:ascii="Open Sans" w:hAnsi="Open Sans" w:cs="Open Sans"/>
          <w:b/>
        </w:rPr>
        <w:t xml:space="preserve">1. Artistic merit </w:t>
      </w:r>
    </w:p>
    <w:p w14:paraId="0AA51F69" w14:textId="77777777" w:rsidR="007D463A" w:rsidRPr="00300101" w:rsidRDefault="007D463A" w:rsidP="007D463A">
      <w:pPr>
        <w:pStyle w:val="ListParagraph"/>
        <w:numPr>
          <w:ilvl w:val="0"/>
          <w:numId w:val="20"/>
        </w:numPr>
        <w:spacing w:after="120" w:line="240" w:lineRule="auto"/>
        <w:contextualSpacing w:val="0"/>
        <w:rPr>
          <w:rFonts w:ascii="Open Sans" w:hAnsi="Open Sans" w:cs="Open Sans"/>
        </w:rPr>
      </w:pPr>
      <w:r w:rsidRPr="00300101">
        <w:rPr>
          <w:rFonts w:ascii="Open Sans" w:hAnsi="Open Sans" w:cs="Open Sans"/>
        </w:rPr>
        <w:t>Quality of ideas (concept) and work (content).</w:t>
      </w:r>
    </w:p>
    <w:p w14:paraId="7BB2C187" w14:textId="77777777" w:rsidR="007D463A" w:rsidRPr="00300101" w:rsidRDefault="007D463A" w:rsidP="007D463A">
      <w:pPr>
        <w:pStyle w:val="ListParagraph"/>
        <w:numPr>
          <w:ilvl w:val="0"/>
          <w:numId w:val="20"/>
        </w:numPr>
        <w:spacing w:after="120" w:line="240" w:lineRule="auto"/>
        <w:contextualSpacing w:val="0"/>
        <w:rPr>
          <w:rFonts w:ascii="Open Sans" w:hAnsi="Open Sans" w:cs="Open Sans"/>
        </w:rPr>
      </w:pPr>
      <w:r w:rsidRPr="00300101">
        <w:rPr>
          <w:rFonts w:ascii="Open Sans" w:hAnsi="Open Sans" w:cs="Open Sans"/>
        </w:rPr>
        <w:t>Quality of previous projects undertaken by artists and curators.</w:t>
      </w:r>
    </w:p>
    <w:p w14:paraId="13B755B3" w14:textId="77777777" w:rsidR="007D463A" w:rsidRPr="00300101" w:rsidRDefault="007D463A" w:rsidP="007D463A">
      <w:pPr>
        <w:pStyle w:val="ListParagraph"/>
        <w:numPr>
          <w:ilvl w:val="0"/>
          <w:numId w:val="20"/>
        </w:numPr>
        <w:spacing w:after="120" w:line="240" w:lineRule="auto"/>
        <w:contextualSpacing w:val="0"/>
        <w:rPr>
          <w:rFonts w:ascii="Open Sans" w:hAnsi="Open Sans" w:cs="Open Sans"/>
        </w:rPr>
      </w:pPr>
      <w:r w:rsidRPr="00300101">
        <w:rPr>
          <w:rFonts w:ascii="Open Sans" w:hAnsi="Open Sans" w:cs="Open Sans"/>
        </w:rPr>
        <w:t>Quality and innovation of curatorial rationale.</w:t>
      </w:r>
    </w:p>
    <w:p w14:paraId="7B5F7F07" w14:textId="77777777" w:rsidR="007D463A" w:rsidRPr="00300101" w:rsidRDefault="007D463A" w:rsidP="007D463A">
      <w:pPr>
        <w:spacing w:after="120" w:line="240" w:lineRule="auto"/>
        <w:rPr>
          <w:rFonts w:ascii="Open Sans" w:hAnsi="Open Sans" w:cs="Open Sans"/>
          <w:b/>
        </w:rPr>
      </w:pPr>
      <w:r w:rsidRPr="00300101">
        <w:rPr>
          <w:rFonts w:ascii="Open Sans" w:hAnsi="Open Sans" w:cs="Open Sans"/>
          <w:b/>
        </w:rPr>
        <w:t>2. Strategic alignment</w:t>
      </w:r>
    </w:p>
    <w:p w14:paraId="199928EE" w14:textId="77777777" w:rsidR="007D463A" w:rsidRPr="00300101" w:rsidRDefault="007D463A" w:rsidP="007D463A">
      <w:pPr>
        <w:spacing w:after="120" w:line="240" w:lineRule="auto"/>
        <w:rPr>
          <w:rFonts w:ascii="Open Sans" w:hAnsi="Open Sans" w:cs="Open Sans"/>
        </w:rPr>
      </w:pPr>
      <w:r w:rsidRPr="00300101">
        <w:rPr>
          <w:rFonts w:ascii="Open Sans" w:hAnsi="Open Sans" w:cs="Open Sans"/>
        </w:rPr>
        <w:t>All applications should align with one or more of NETS Victoria’s strategic priorities, which are:</w:t>
      </w:r>
    </w:p>
    <w:p w14:paraId="23C3EFD4" w14:textId="77777777" w:rsidR="007D463A" w:rsidRPr="00300101" w:rsidRDefault="007D463A" w:rsidP="007D463A">
      <w:pPr>
        <w:pStyle w:val="ListParagraph"/>
        <w:numPr>
          <w:ilvl w:val="0"/>
          <w:numId w:val="12"/>
        </w:numPr>
        <w:spacing w:after="120" w:line="240" w:lineRule="auto"/>
        <w:contextualSpacing w:val="0"/>
        <w:rPr>
          <w:rFonts w:ascii="Open Sans" w:hAnsi="Open Sans" w:cs="Open Sans"/>
        </w:rPr>
      </w:pPr>
      <w:r w:rsidRPr="00300101">
        <w:rPr>
          <w:rFonts w:ascii="Open Sans" w:hAnsi="Open Sans" w:cs="Open Sans"/>
        </w:rPr>
        <w:t>Representation of First Nations artists and curators.</w:t>
      </w:r>
    </w:p>
    <w:p w14:paraId="2ED468CA" w14:textId="77777777" w:rsidR="007D463A" w:rsidRPr="00300101" w:rsidRDefault="007D463A" w:rsidP="007D463A">
      <w:pPr>
        <w:pStyle w:val="ListParagraph"/>
        <w:numPr>
          <w:ilvl w:val="0"/>
          <w:numId w:val="12"/>
        </w:numPr>
        <w:spacing w:after="120" w:line="240" w:lineRule="auto"/>
        <w:contextualSpacing w:val="0"/>
        <w:rPr>
          <w:rFonts w:ascii="Open Sans" w:hAnsi="Open Sans" w:cs="Open Sans"/>
        </w:rPr>
      </w:pPr>
      <w:r w:rsidRPr="00300101">
        <w:rPr>
          <w:rFonts w:ascii="Open Sans" w:hAnsi="Open Sans" w:cs="Open Sans"/>
        </w:rPr>
        <w:t>Representation of diverse and new voices (as artists and/or curators).</w:t>
      </w:r>
    </w:p>
    <w:p w14:paraId="25C4DFE1" w14:textId="0005915E" w:rsidR="007D463A" w:rsidRPr="00300101" w:rsidRDefault="007D463A" w:rsidP="007D463A">
      <w:pPr>
        <w:pStyle w:val="ListParagraph"/>
        <w:numPr>
          <w:ilvl w:val="0"/>
          <w:numId w:val="12"/>
        </w:numPr>
        <w:spacing w:after="120" w:line="240" w:lineRule="auto"/>
        <w:contextualSpacing w:val="0"/>
        <w:rPr>
          <w:rFonts w:ascii="Open Sans" w:hAnsi="Open Sans" w:cs="Open Sans"/>
        </w:rPr>
      </w:pPr>
      <w:r w:rsidRPr="00300101">
        <w:rPr>
          <w:rFonts w:ascii="Open Sans" w:hAnsi="Open Sans" w:cs="Open Sans"/>
        </w:rPr>
        <w:t xml:space="preserve">Capacity building of </w:t>
      </w:r>
      <w:r w:rsidR="00B23825" w:rsidRPr="00300101">
        <w:rPr>
          <w:rFonts w:ascii="Open Sans" w:hAnsi="Open Sans" w:cs="Open Sans"/>
        </w:rPr>
        <w:t xml:space="preserve">Victorian-based </w:t>
      </w:r>
      <w:r w:rsidRPr="00300101">
        <w:rPr>
          <w:rFonts w:ascii="Open Sans" w:hAnsi="Open Sans" w:cs="Open Sans"/>
        </w:rPr>
        <w:t xml:space="preserve">artists, curators, </w:t>
      </w:r>
      <w:r w:rsidR="00653DC4" w:rsidRPr="00300101">
        <w:rPr>
          <w:rFonts w:ascii="Open Sans" w:hAnsi="Open Sans" w:cs="Open Sans"/>
        </w:rPr>
        <w:t>a</w:t>
      </w:r>
      <w:r w:rsidR="00653DC4">
        <w:rPr>
          <w:rFonts w:ascii="Open Sans" w:hAnsi="Open Sans" w:cs="Open Sans"/>
        </w:rPr>
        <w:t xml:space="preserve">rts organisations </w:t>
      </w:r>
      <w:r w:rsidRPr="00300101">
        <w:rPr>
          <w:rFonts w:ascii="Open Sans" w:hAnsi="Open Sans" w:cs="Open Sans"/>
        </w:rPr>
        <w:t xml:space="preserve">and audiences. </w:t>
      </w:r>
    </w:p>
    <w:p w14:paraId="0CCD940E" w14:textId="77777777" w:rsidR="007D463A" w:rsidRPr="00300101" w:rsidRDefault="007D463A" w:rsidP="007D463A">
      <w:pPr>
        <w:pStyle w:val="ListParagraph"/>
        <w:numPr>
          <w:ilvl w:val="0"/>
          <w:numId w:val="12"/>
        </w:numPr>
        <w:spacing w:after="120" w:line="240" w:lineRule="auto"/>
        <w:contextualSpacing w:val="0"/>
        <w:rPr>
          <w:rFonts w:ascii="Open Sans" w:hAnsi="Open Sans" w:cs="Open Sans"/>
        </w:rPr>
      </w:pPr>
      <w:r w:rsidRPr="00300101">
        <w:rPr>
          <w:rFonts w:ascii="Open Sans" w:hAnsi="Open Sans" w:cs="Open Sans"/>
        </w:rPr>
        <w:t>Environmental sustainability.</w:t>
      </w:r>
    </w:p>
    <w:p w14:paraId="45B5A458" w14:textId="77777777" w:rsidR="007D463A" w:rsidRPr="00300101" w:rsidRDefault="007D463A" w:rsidP="007D463A">
      <w:pPr>
        <w:spacing w:after="120" w:line="240" w:lineRule="auto"/>
        <w:rPr>
          <w:rFonts w:ascii="Open Sans" w:hAnsi="Open Sans" w:cs="Open Sans"/>
          <w:b/>
        </w:rPr>
      </w:pPr>
      <w:r w:rsidRPr="00300101">
        <w:rPr>
          <w:rFonts w:ascii="Open Sans" w:hAnsi="Open Sans" w:cs="Open Sans"/>
          <w:b/>
        </w:rPr>
        <w:t>3. Presentation, interpretation and reach</w:t>
      </w:r>
    </w:p>
    <w:p w14:paraId="646E93D7" w14:textId="77777777" w:rsidR="007D463A" w:rsidRPr="00300101" w:rsidRDefault="007D463A"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Quality, reach and impact of public outcomes (if any).</w:t>
      </w:r>
    </w:p>
    <w:p w14:paraId="012A9113" w14:textId="77777777" w:rsidR="007D463A" w:rsidRPr="00300101" w:rsidRDefault="007D463A"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Tour-ability of concept and design, including:</w:t>
      </w:r>
    </w:p>
    <w:p w14:paraId="590C43F1" w14:textId="77777777"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Flexibility to be installed in multiple venues (of various types and scales).</w:t>
      </w:r>
    </w:p>
    <w:p w14:paraId="46975DAD" w14:textId="77777777"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Style w:val="normaltextrun"/>
          <w:rFonts w:ascii="Open Sans" w:hAnsi="Open Sans" w:cs="Open Sans"/>
        </w:rPr>
        <w:t>Ease of installation and maintenance for galleries with limited staffing.</w:t>
      </w:r>
      <w:r w:rsidRPr="00300101">
        <w:rPr>
          <w:rStyle w:val="eop"/>
          <w:rFonts w:ascii="Open Sans" w:hAnsi="Open Sans" w:cs="Open Sans"/>
        </w:rPr>
        <w:t> </w:t>
      </w:r>
    </w:p>
    <w:p w14:paraId="37F19515" w14:textId="77777777"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Potential public and education programs.</w:t>
      </w:r>
    </w:p>
    <w:p w14:paraId="49F11B4C" w14:textId="77777777"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Evidence of how the concept or work responds or are relevant to an identified interest, need or audience.</w:t>
      </w:r>
    </w:p>
    <w:p w14:paraId="41B11630" w14:textId="77777777"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Evidence of in-principle support from potential venues.</w:t>
      </w:r>
    </w:p>
    <w:p w14:paraId="41AD18A3" w14:textId="77777777" w:rsidR="007D463A"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Size, diversity and location of potential audiences.</w:t>
      </w:r>
    </w:p>
    <w:p w14:paraId="1F6DE535" w14:textId="77777777" w:rsidR="00F82FE5" w:rsidRPr="00300101" w:rsidRDefault="00F82FE5" w:rsidP="00F82FE5">
      <w:pPr>
        <w:pStyle w:val="ListParagraph"/>
        <w:spacing w:after="120" w:line="240" w:lineRule="auto"/>
        <w:ind w:left="1440"/>
        <w:contextualSpacing w:val="0"/>
        <w:rPr>
          <w:rFonts w:ascii="Open Sans" w:hAnsi="Open Sans" w:cs="Open Sans"/>
        </w:rPr>
      </w:pPr>
    </w:p>
    <w:p w14:paraId="2896FFF4" w14:textId="77777777" w:rsidR="007D463A" w:rsidRPr="00300101" w:rsidRDefault="007D463A" w:rsidP="007D463A">
      <w:pPr>
        <w:spacing w:after="120" w:line="240" w:lineRule="auto"/>
        <w:rPr>
          <w:rFonts w:ascii="Open Sans" w:hAnsi="Open Sans" w:cs="Open Sans"/>
          <w:b/>
        </w:rPr>
      </w:pPr>
      <w:r w:rsidRPr="00300101">
        <w:rPr>
          <w:rFonts w:ascii="Open Sans" w:hAnsi="Open Sans" w:cs="Open Sans"/>
          <w:b/>
        </w:rPr>
        <w:lastRenderedPageBreak/>
        <w:t>4. Viability</w:t>
      </w:r>
    </w:p>
    <w:p w14:paraId="43E60C35" w14:textId="77777777" w:rsidR="007D463A" w:rsidRPr="00300101" w:rsidRDefault="007D463A" w:rsidP="007D463A">
      <w:pPr>
        <w:pStyle w:val="ListParagraph"/>
        <w:numPr>
          <w:ilvl w:val="0"/>
          <w:numId w:val="21"/>
        </w:numPr>
        <w:spacing w:after="120" w:line="240" w:lineRule="auto"/>
        <w:contextualSpacing w:val="0"/>
        <w:rPr>
          <w:rFonts w:ascii="Open Sans" w:hAnsi="Open Sans" w:cs="Open Sans"/>
        </w:rPr>
      </w:pPr>
      <w:r w:rsidRPr="00300101">
        <w:rPr>
          <w:rFonts w:ascii="Open Sans" w:hAnsi="Open Sans" w:cs="Open Sans"/>
        </w:rPr>
        <w:t>Capacity to professionally deliver the proposed activity and achieve the described outcomes to the highest possible standard.</w:t>
      </w:r>
    </w:p>
    <w:p w14:paraId="6B6F1B8D" w14:textId="77777777" w:rsidR="007D463A" w:rsidRPr="00300101" w:rsidRDefault="007D463A" w:rsidP="007D463A">
      <w:pPr>
        <w:pStyle w:val="ListParagraph"/>
        <w:numPr>
          <w:ilvl w:val="0"/>
          <w:numId w:val="21"/>
        </w:numPr>
        <w:spacing w:after="120" w:line="240" w:lineRule="auto"/>
        <w:contextualSpacing w:val="0"/>
        <w:rPr>
          <w:rFonts w:ascii="Open Sans" w:hAnsi="Open Sans" w:cs="Open Sans"/>
        </w:rPr>
      </w:pPr>
      <w:r w:rsidRPr="00300101">
        <w:rPr>
          <w:rFonts w:ascii="Open Sans" w:hAnsi="Open Sans" w:cs="Open Sans"/>
        </w:rPr>
        <w:t>Realistic and accurate budget.</w:t>
      </w:r>
    </w:p>
    <w:p w14:paraId="2080E94F" w14:textId="77777777" w:rsidR="007D463A" w:rsidRPr="00300101" w:rsidRDefault="007D463A" w:rsidP="007D463A">
      <w:pPr>
        <w:pStyle w:val="ListParagraph"/>
        <w:numPr>
          <w:ilvl w:val="0"/>
          <w:numId w:val="21"/>
        </w:numPr>
        <w:spacing w:after="120" w:line="240" w:lineRule="auto"/>
        <w:contextualSpacing w:val="0"/>
        <w:rPr>
          <w:rFonts w:ascii="Open Sans" w:hAnsi="Open Sans" w:cs="Open Sans"/>
        </w:rPr>
      </w:pPr>
      <w:r w:rsidRPr="00300101">
        <w:rPr>
          <w:rFonts w:ascii="Open Sans" w:hAnsi="Open Sans" w:cs="Open Sans"/>
        </w:rPr>
        <w:t>Intention to tour the exhibition in partnership with NETS Victoria.</w:t>
      </w:r>
    </w:p>
    <w:p w14:paraId="22C37FD8" w14:textId="77777777" w:rsidR="007D463A" w:rsidRPr="00300101" w:rsidRDefault="007D463A" w:rsidP="007D463A">
      <w:pPr>
        <w:pStyle w:val="Heading2"/>
        <w:rPr>
          <w:rFonts w:ascii="Open Sans" w:hAnsi="Open Sans" w:cs="Open Sans"/>
        </w:rPr>
      </w:pPr>
    </w:p>
    <w:p w14:paraId="1A4F0A85" w14:textId="0C83438F" w:rsidR="006F67D0" w:rsidRPr="00300101" w:rsidRDefault="006F67D0" w:rsidP="007D463A">
      <w:pPr>
        <w:pStyle w:val="Heading2"/>
        <w:rPr>
          <w:rFonts w:ascii="Open Sans" w:hAnsi="Open Sans" w:cs="Open Sans"/>
        </w:rPr>
      </w:pPr>
      <w:bookmarkStart w:id="31" w:name="_Toc189747409"/>
      <w:r w:rsidRPr="00300101">
        <w:rPr>
          <w:rFonts w:ascii="Open Sans" w:hAnsi="Open Sans" w:cs="Open Sans"/>
        </w:rPr>
        <w:t>If I get an EDF grant, what happens?</w:t>
      </w:r>
      <w:bookmarkEnd w:id="31"/>
    </w:p>
    <w:p w14:paraId="05926D3B" w14:textId="19166CB7" w:rsidR="006F67D0" w:rsidRPr="00300101" w:rsidRDefault="006F67D0" w:rsidP="007D463A">
      <w:pPr>
        <w:spacing w:after="120" w:line="240" w:lineRule="auto"/>
        <w:rPr>
          <w:rFonts w:ascii="Open Sans" w:hAnsi="Open Sans" w:cs="Open Sans"/>
        </w:rPr>
      </w:pPr>
      <w:r w:rsidRPr="3B946919">
        <w:rPr>
          <w:rFonts w:ascii="Open Sans" w:hAnsi="Open Sans" w:cs="Open Sans"/>
        </w:rPr>
        <w:t xml:space="preserve">EDF funded projects must not commence </w:t>
      </w:r>
      <w:r w:rsidRPr="00B6053C">
        <w:rPr>
          <w:rFonts w:ascii="Open Sans" w:hAnsi="Open Sans" w:cs="Open Sans"/>
        </w:rPr>
        <w:t xml:space="preserve">before </w:t>
      </w:r>
      <w:r w:rsidR="7FA6EC24" w:rsidRPr="00B6053C">
        <w:rPr>
          <w:rFonts w:ascii="Open Sans" w:hAnsi="Open Sans" w:cs="Open Sans"/>
        </w:rPr>
        <w:t>July 202</w:t>
      </w:r>
      <w:r w:rsidR="003C76A7" w:rsidRPr="00B6053C">
        <w:rPr>
          <w:rFonts w:ascii="Open Sans" w:hAnsi="Open Sans" w:cs="Open Sans"/>
        </w:rPr>
        <w:t>5</w:t>
      </w:r>
      <w:r w:rsidRPr="00B6053C">
        <w:rPr>
          <w:rFonts w:ascii="Open Sans" w:hAnsi="Open Sans" w:cs="Open Sans"/>
        </w:rPr>
        <w:t>.</w:t>
      </w:r>
      <w:r w:rsidRPr="3B946919">
        <w:rPr>
          <w:rFonts w:ascii="Open Sans" w:hAnsi="Open Sans" w:cs="Open Sans"/>
        </w:rPr>
        <w:t xml:space="preserve"> Funds will not be available until completed Grant Agreement is returned to NETS Victoria with a valid invoice.</w:t>
      </w:r>
    </w:p>
    <w:p w14:paraId="5D753331" w14:textId="6704154E" w:rsidR="006F67D0" w:rsidRPr="00300101" w:rsidRDefault="006F67D0" w:rsidP="007D463A">
      <w:pPr>
        <w:spacing w:after="120" w:line="240" w:lineRule="auto"/>
        <w:rPr>
          <w:rFonts w:ascii="Open Sans" w:hAnsi="Open Sans" w:cs="Open Sans"/>
        </w:rPr>
      </w:pPr>
      <w:r w:rsidRPr="00300101">
        <w:rPr>
          <w:rFonts w:ascii="Open Sans" w:hAnsi="Open Sans" w:cs="Open Sans"/>
        </w:rPr>
        <w:t xml:space="preserve">Successful applicants will be required to </w:t>
      </w:r>
      <w:r w:rsidR="007D463A" w:rsidRPr="00300101">
        <w:rPr>
          <w:rFonts w:ascii="Open Sans" w:hAnsi="Open Sans" w:cs="Open Sans"/>
        </w:rPr>
        <w:t>agree to the following conditions:</w:t>
      </w:r>
    </w:p>
    <w:p w14:paraId="2C14A225" w14:textId="41B880CB" w:rsidR="007D463A" w:rsidRPr="00300101" w:rsidRDefault="00997706" w:rsidP="007D463A">
      <w:pPr>
        <w:spacing w:after="120" w:line="240" w:lineRule="auto"/>
        <w:rPr>
          <w:rFonts w:ascii="Open Sans" w:hAnsi="Open Sans" w:cs="Open Sans"/>
          <w:b/>
        </w:rPr>
      </w:pPr>
      <w:r w:rsidRPr="00300101">
        <w:rPr>
          <w:rFonts w:ascii="Open Sans" w:hAnsi="Open Sans" w:cs="Open Sans"/>
          <w:b/>
        </w:rPr>
        <w:t xml:space="preserve">1. </w:t>
      </w:r>
      <w:r w:rsidR="007D463A" w:rsidRPr="00300101">
        <w:rPr>
          <w:rFonts w:ascii="Open Sans" w:hAnsi="Open Sans" w:cs="Open Sans"/>
          <w:b/>
        </w:rPr>
        <w:t>Sole purpose</w:t>
      </w:r>
    </w:p>
    <w:p w14:paraId="2E9D3444" w14:textId="5A5A82CE" w:rsidR="007D463A" w:rsidRPr="00300101" w:rsidRDefault="004417C9"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The grant recipient</w:t>
      </w:r>
      <w:r w:rsidR="007D463A" w:rsidRPr="00300101">
        <w:rPr>
          <w:rFonts w:ascii="Open Sans" w:hAnsi="Open Sans" w:cs="Open Sans"/>
        </w:rPr>
        <w:t xml:space="preserve"> must use the grant solely for the purpose for which it was approved. </w:t>
      </w:r>
    </w:p>
    <w:p w14:paraId="2D954333" w14:textId="444AD3A3" w:rsidR="00997706" w:rsidRPr="00300101" w:rsidRDefault="00997706" w:rsidP="00997706">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 xml:space="preserve">If any part of the grant is used for purposes other than those originally named, </w:t>
      </w:r>
      <w:r w:rsidR="004417C9" w:rsidRPr="00300101">
        <w:rPr>
          <w:rFonts w:ascii="Open Sans" w:hAnsi="Open Sans" w:cs="Open Sans"/>
        </w:rPr>
        <w:t>the grant recipient</w:t>
      </w:r>
      <w:r w:rsidRPr="00300101">
        <w:rPr>
          <w:rFonts w:ascii="Open Sans" w:hAnsi="Open Sans" w:cs="Open Sans"/>
        </w:rPr>
        <w:t xml:space="preserve"> must inform NETS Victoria immediately. A variation agreement may be required if new purposes are approved.</w:t>
      </w:r>
    </w:p>
    <w:p w14:paraId="523FC568" w14:textId="0A3553A8" w:rsidR="00997706" w:rsidRPr="00300101" w:rsidRDefault="00997706" w:rsidP="00997706">
      <w:pPr>
        <w:pStyle w:val="ListParagraph"/>
        <w:numPr>
          <w:ilvl w:val="0"/>
          <w:numId w:val="13"/>
        </w:numPr>
        <w:spacing w:after="120" w:line="240" w:lineRule="auto"/>
        <w:rPr>
          <w:rFonts w:ascii="Open Sans" w:hAnsi="Open Sans" w:cs="Open Sans"/>
        </w:rPr>
      </w:pPr>
      <w:r w:rsidRPr="00300101">
        <w:rPr>
          <w:rFonts w:ascii="Open Sans" w:hAnsi="Open Sans" w:cs="Open Sans"/>
        </w:rPr>
        <w:t xml:space="preserve">NETS Victoria reserves the right to terminate this agreement and request the return of funds should </w:t>
      </w:r>
      <w:r w:rsidR="004417C9" w:rsidRPr="00300101">
        <w:rPr>
          <w:rFonts w:ascii="Open Sans" w:hAnsi="Open Sans" w:cs="Open Sans"/>
        </w:rPr>
        <w:t>the grant recipient</w:t>
      </w:r>
      <w:r w:rsidRPr="00300101">
        <w:rPr>
          <w:rFonts w:ascii="Open Sans" w:hAnsi="Open Sans" w:cs="Open Sans"/>
        </w:rPr>
        <w:t xml:space="preserve"> not adhere to these terms. </w:t>
      </w:r>
    </w:p>
    <w:p w14:paraId="22C5DD53" w14:textId="77777777" w:rsidR="00997706" w:rsidRPr="00300101" w:rsidRDefault="00997706" w:rsidP="00997706">
      <w:pPr>
        <w:rPr>
          <w:rFonts w:ascii="Open Sans" w:hAnsi="Open Sans" w:cs="Open Sans"/>
          <w:b/>
        </w:rPr>
      </w:pPr>
      <w:r w:rsidRPr="00300101">
        <w:rPr>
          <w:rFonts w:ascii="Open Sans" w:hAnsi="Open Sans" w:cs="Open Sans"/>
          <w:b/>
        </w:rPr>
        <w:t>2. Compliance</w:t>
      </w:r>
    </w:p>
    <w:p w14:paraId="51055EF7" w14:textId="6C2471A4" w:rsidR="00997706" w:rsidRPr="00300101" w:rsidRDefault="00997706" w:rsidP="00997706">
      <w:pPr>
        <w:pStyle w:val="ListParagraph"/>
        <w:numPr>
          <w:ilvl w:val="0"/>
          <w:numId w:val="22"/>
        </w:numPr>
        <w:spacing w:after="120" w:line="240" w:lineRule="auto"/>
        <w:rPr>
          <w:rFonts w:ascii="Open Sans" w:hAnsi="Open Sans" w:cs="Open Sans"/>
          <w:b/>
        </w:rPr>
      </w:pPr>
      <w:r w:rsidRPr="00300101">
        <w:rPr>
          <w:rFonts w:ascii="Open Sans" w:hAnsi="Open Sans" w:cs="Open Sans"/>
        </w:rPr>
        <w:t xml:space="preserve">If </w:t>
      </w:r>
      <w:r w:rsidR="004417C9" w:rsidRPr="00300101">
        <w:rPr>
          <w:rFonts w:ascii="Open Sans" w:hAnsi="Open Sans" w:cs="Open Sans"/>
        </w:rPr>
        <w:t xml:space="preserve">the grant recipient </w:t>
      </w:r>
      <w:r w:rsidRPr="00300101">
        <w:rPr>
          <w:rFonts w:ascii="Open Sans" w:hAnsi="Open Sans" w:cs="Open Sans"/>
        </w:rPr>
        <w:t xml:space="preserve">is unable to undertake or complete the activity, NETS Victoria Board of Management reserves </w:t>
      </w:r>
      <w:r w:rsidR="0053171B" w:rsidRPr="00300101">
        <w:rPr>
          <w:rFonts w:ascii="Open Sans" w:hAnsi="Open Sans" w:cs="Open Sans"/>
        </w:rPr>
        <w:t>the right</w:t>
      </w:r>
      <w:r w:rsidRPr="00300101">
        <w:rPr>
          <w:rFonts w:ascii="Open Sans" w:hAnsi="Open Sans" w:cs="Open Sans"/>
        </w:rPr>
        <w:t xml:space="preserve"> to terminate this agreement and request the return of part or all funds. </w:t>
      </w:r>
    </w:p>
    <w:p w14:paraId="3BB6B99F" w14:textId="77777777" w:rsidR="00962E45" w:rsidRPr="00300101" w:rsidRDefault="00962E45" w:rsidP="00962E45">
      <w:pPr>
        <w:spacing w:after="120" w:line="240" w:lineRule="auto"/>
        <w:rPr>
          <w:rFonts w:ascii="Open Sans" w:hAnsi="Open Sans" w:cs="Open Sans"/>
          <w:b/>
        </w:rPr>
      </w:pPr>
      <w:r w:rsidRPr="00300101">
        <w:rPr>
          <w:rFonts w:ascii="Open Sans" w:hAnsi="Open Sans" w:cs="Open Sans"/>
          <w:b/>
        </w:rPr>
        <w:t>3. Acknowledgement</w:t>
      </w:r>
    </w:p>
    <w:p w14:paraId="6BFBE239" w14:textId="77777777" w:rsidR="00962E45" w:rsidRPr="00300101" w:rsidRDefault="00962E45" w:rsidP="00962E45">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All marketing material and publicity associated with the project must acknowledge the financial assistance of NETS Victoria using appropriate logos and credit lines on all publications.</w:t>
      </w:r>
    </w:p>
    <w:p w14:paraId="3922A044" w14:textId="77777777" w:rsidR="00962E45" w:rsidRPr="00300101" w:rsidRDefault="00962E45" w:rsidP="00962E45">
      <w:pPr>
        <w:spacing w:after="120" w:line="240" w:lineRule="auto"/>
        <w:rPr>
          <w:rFonts w:ascii="Open Sans" w:hAnsi="Open Sans" w:cs="Open Sans"/>
          <w:b/>
        </w:rPr>
      </w:pPr>
      <w:r w:rsidRPr="00300101">
        <w:rPr>
          <w:rFonts w:ascii="Open Sans" w:hAnsi="Open Sans" w:cs="Open Sans"/>
          <w:b/>
        </w:rPr>
        <w:t>4. Invitations</w:t>
      </w:r>
    </w:p>
    <w:p w14:paraId="006B186A" w14:textId="77777777" w:rsidR="00962E45" w:rsidRPr="00300101" w:rsidRDefault="00962E45" w:rsidP="00962E45">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 xml:space="preserve">Where relevant, 12 invitations to the opening of the initial public outcome must be forwarded to NETS Victoria for distribution to its Board of Management. </w:t>
      </w:r>
    </w:p>
    <w:p w14:paraId="7ED422B2" w14:textId="77777777" w:rsidR="004417C9" w:rsidRPr="00300101" w:rsidRDefault="004417C9" w:rsidP="004417C9">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The grant recipient will invite a NETS Victoria representative to speak at the opening or launch of the public outcome/s, where appropriate.</w:t>
      </w:r>
    </w:p>
    <w:p w14:paraId="7E867978" w14:textId="77777777" w:rsidR="00962E45" w:rsidRPr="00300101" w:rsidRDefault="00962E45" w:rsidP="00962E45">
      <w:pPr>
        <w:rPr>
          <w:rFonts w:ascii="Open Sans" w:hAnsi="Open Sans" w:cs="Open Sans"/>
          <w:b/>
        </w:rPr>
      </w:pPr>
      <w:r w:rsidRPr="00300101">
        <w:rPr>
          <w:rFonts w:ascii="Open Sans" w:hAnsi="Open Sans" w:cs="Open Sans"/>
          <w:b/>
        </w:rPr>
        <w:t xml:space="preserve">5. Preparation of other agreements </w:t>
      </w:r>
    </w:p>
    <w:p w14:paraId="07EEE2C0" w14:textId="5090947B" w:rsidR="00962E45" w:rsidRPr="00300101" w:rsidRDefault="00962E45" w:rsidP="00962E45">
      <w:pPr>
        <w:pStyle w:val="ListParagraph"/>
        <w:numPr>
          <w:ilvl w:val="0"/>
          <w:numId w:val="22"/>
        </w:numPr>
        <w:spacing w:after="120" w:line="240" w:lineRule="auto"/>
        <w:rPr>
          <w:rFonts w:ascii="Open Sans" w:hAnsi="Open Sans" w:cs="Open Sans"/>
        </w:rPr>
      </w:pPr>
      <w:r w:rsidRPr="00300101">
        <w:rPr>
          <w:rFonts w:ascii="Open Sans" w:hAnsi="Open Sans" w:cs="Open Sans"/>
        </w:rPr>
        <w:t xml:space="preserve">This agreement is made on the understanding that the </w:t>
      </w:r>
      <w:r w:rsidR="004417C9" w:rsidRPr="00300101">
        <w:rPr>
          <w:rFonts w:ascii="Open Sans" w:hAnsi="Open Sans" w:cs="Open Sans"/>
        </w:rPr>
        <w:t>grant recipient</w:t>
      </w:r>
      <w:r w:rsidRPr="00300101">
        <w:rPr>
          <w:rFonts w:ascii="Open Sans" w:hAnsi="Open Sans" w:cs="Open Sans"/>
        </w:rPr>
        <w:t xml:space="preserve"> will enter into standard contracts and loan agreements with all curators, artists and other practitioners involved in the project. </w:t>
      </w:r>
    </w:p>
    <w:p w14:paraId="45602A7D" w14:textId="3ED9C683" w:rsidR="007D463A" w:rsidRPr="00300101" w:rsidRDefault="00962E45" w:rsidP="007D463A">
      <w:pPr>
        <w:spacing w:after="120" w:line="240" w:lineRule="auto"/>
        <w:rPr>
          <w:rFonts w:ascii="Open Sans" w:hAnsi="Open Sans" w:cs="Open Sans"/>
          <w:b/>
        </w:rPr>
      </w:pPr>
      <w:r w:rsidRPr="00300101">
        <w:rPr>
          <w:rFonts w:ascii="Open Sans" w:hAnsi="Open Sans" w:cs="Open Sans"/>
          <w:b/>
        </w:rPr>
        <w:t xml:space="preserve">6. </w:t>
      </w:r>
      <w:r w:rsidR="007D463A" w:rsidRPr="00300101">
        <w:rPr>
          <w:rFonts w:ascii="Open Sans" w:hAnsi="Open Sans" w:cs="Open Sans"/>
          <w:b/>
        </w:rPr>
        <w:t>Acquittal</w:t>
      </w:r>
    </w:p>
    <w:p w14:paraId="154AC651" w14:textId="27D2A426" w:rsidR="007D463A" w:rsidRPr="00300101" w:rsidRDefault="754FBF00" w:rsidP="3B946919">
      <w:pPr>
        <w:pStyle w:val="ListParagraph"/>
        <w:numPr>
          <w:ilvl w:val="0"/>
          <w:numId w:val="13"/>
        </w:numPr>
        <w:spacing w:after="120" w:line="240" w:lineRule="auto"/>
        <w:rPr>
          <w:rFonts w:ascii="Open Sans" w:hAnsi="Open Sans" w:cs="Open Sans"/>
        </w:rPr>
      </w:pPr>
      <w:r w:rsidRPr="3B946919">
        <w:rPr>
          <w:rFonts w:ascii="Open Sans" w:hAnsi="Open Sans" w:cs="Open Sans"/>
        </w:rPr>
        <w:t xml:space="preserve">The grant recipient is required to submit an acquittal report to NETS Victoria within one month of the project’s completion or 24 months after receipt of the grant (whichever comes first). </w:t>
      </w:r>
      <w:r w:rsidR="007D463A" w:rsidRPr="3B946919">
        <w:rPr>
          <w:rFonts w:ascii="Open Sans" w:hAnsi="Open Sans" w:cs="Open Sans"/>
        </w:rPr>
        <w:t>This will include:</w:t>
      </w:r>
    </w:p>
    <w:p w14:paraId="70A6E126" w14:textId="77777777"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lastRenderedPageBreak/>
        <w:t>Overview of the project.</w:t>
      </w:r>
    </w:p>
    <w:p w14:paraId="4D1852D5" w14:textId="77777777"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 xml:space="preserve">Benefits to the applicant, artists, curators and community. </w:t>
      </w:r>
    </w:p>
    <w:p w14:paraId="392EA21A" w14:textId="77777777"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Where grant activities included a public outcome:</w:t>
      </w:r>
    </w:p>
    <w:p w14:paraId="4D0D886D" w14:textId="77777777" w:rsidR="007D463A" w:rsidRPr="00300101" w:rsidRDefault="007D463A" w:rsidP="007D463A">
      <w:pPr>
        <w:pStyle w:val="ListParagraph"/>
        <w:numPr>
          <w:ilvl w:val="2"/>
          <w:numId w:val="13"/>
        </w:numPr>
        <w:spacing w:after="120" w:line="240" w:lineRule="auto"/>
        <w:contextualSpacing w:val="0"/>
        <w:rPr>
          <w:rFonts w:ascii="Open Sans" w:hAnsi="Open Sans" w:cs="Open Sans"/>
        </w:rPr>
      </w:pPr>
      <w:r w:rsidRPr="00300101">
        <w:rPr>
          <w:rFonts w:ascii="Open Sans" w:hAnsi="Open Sans" w:cs="Open Sans"/>
        </w:rPr>
        <w:t>Details of exhibition, public and education programs.</w:t>
      </w:r>
    </w:p>
    <w:p w14:paraId="1B37944B" w14:textId="77777777" w:rsidR="007D463A" w:rsidRPr="00300101" w:rsidRDefault="007D463A" w:rsidP="007D463A">
      <w:pPr>
        <w:pStyle w:val="ListParagraph"/>
        <w:numPr>
          <w:ilvl w:val="2"/>
          <w:numId w:val="13"/>
        </w:numPr>
        <w:spacing w:after="120" w:line="240" w:lineRule="auto"/>
        <w:contextualSpacing w:val="0"/>
        <w:rPr>
          <w:rFonts w:ascii="Open Sans" w:hAnsi="Open Sans" w:cs="Open Sans"/>
        </w:rPr>
      </w:pPr>
      <w:r w:rsidRPr="00300101">
        <w:rPr>
          <w:rFonts w:ascii="Open Sans" w:hAnsi="Open Sans" w:cs="Open Sans"/>
        </w:rPr>
        <w:t>Attendance and diversity statistics.</w:t>
      </w:r>
    </w:p>
    <w:p w14:paraId="3E40BACB" w14:textId="77777777" w:rsidR="007D463A" w:rsidRPr="00300101" w:rsidRDefault="007D463A" w:rsidP="007D463A">
      <w:pPr>
        <w:pStyle w:val="ListParagraph"/>
        <w:numPr>
          <w:ilvl w:val="2"/>
          <w:numId w:val="13"/>
        </w:numPr>
        <w:spacing w:after="120" w:line="240" w:lineRule="auto"/>
        <w:contextualSpacing w:val="0"/>
        <w:rPr>
          <w:rFonts w:ascii="Open Sans" w:hAnsi="Open Sans" w:cs="Open Sans"/>
        </w:rPr>
      </w:pPr>
      <w:r w:rsidRPr="00300101">
        <w:rPr>
          <w:rFonts w:ascii="Open Sans" w:hAnsi="Open Sans" w:cs="Open Sans"/>
        </w:rPr>
        <w:t>Photographs, media clippings and brochures.</w:t>
      </w:r>
    </w:p>
    <w:p w14:paraId="22B2452D" w14:textId="2A79CE5B" w:rsidR="007D463A" w:rsidRPr="00300101" w:rsidRDefault="007D463A"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Information and materials for NETS Victoria to apply for tour funding.</w:t>
      </w:r>
    </w:p>
    <w:p w14:paraId="65D8888B" w14:textId="77777777" w:rsidR="00B1272D" w:rsidRPr="00300101" w:rsidRDefault="00B1272D" w:rsidP="00B1272D">
      <w:pPr>
        <w:rPr>
          <w:rFonts w:ascii="Open Sans" w:hAnsi="Open Sans" w:cs="Open Sans"/>
          <w:b/>
        </w:rPr>
      </w:pPr>
      <w:r w:rsidRPr="00300101">
        <w:rPr>
          <w:rFonts w:ascii="Open Sans" w:hAnsi="Open Sans" w:cs="Open Sans"/>
          <w:b/>
        </w:rPr>
        <w:t>7. Liaison and intention to tour</w:t>
      </w:r>
    </w:p>
    <w:p w14:paraId="3EFB38BA" w14:textId="77777777" w:rsidR="00B1272D" w:rsidRPr="00300101" w:rsidRDefault="00B1272D" w:rsidP="00B1272D">
      <w:pPr>
        <w:pStyle w:val="ListParagraph"/>
        <w:numPr>
          <w:ilvl w:val="0"/>
          <w:numId w:val="22"/>
        </w:numPr>
        <w:spacing w:after="120" w:line="240" w:lineRule="auto"/>
        <w:contextualSpacing w:val="0"/>
        <w:rPr>
          <w:rFonts w:ascii="Open Sans" w:hAnsi="Open Sans" w:cs="Open Sans"/>
        </w:rPr>
      </w:pPr>
      <w:r w:rsidRPr="00300101">
        <w:rPr>
          <w:rFonts w:ascii="Open Sans" w:hAnsi="Open Sans" w:cs="Open Sans"/>
        </w:rPr>
        <w:t xml:space="preserve">The grant recipient is expected to liaise with NETS Victoria throughout the development and delivery of this project. </w:t>
      </w:r>
    </w:p>
    <w:p w14:paraId="38E07036" w14:textId="1494834D" w:rsidR="00B1272D" w:rsidRPr="00300101" w:rsidRDefault="00B1272D" w:rsidP="00B1272D">
      <w:pPr>
        <w:pStyle w:val="ListParagraph"/>
        <w:numPr>
          <w:ilvl w:val="0"/>
          <w:numId w:val="22"/>
        </w:numPr>
        <w:spacing w:after="120" w:line="240" w:lineRule="auto"/>
        <w:contextualSpacing w:val="0"/>
        <w:rPr>
          <w:rFonts w:ascii="Open Sans" w:hAnsi="Open Sans" w:cs="Open Sans"/>
        </w:rPr>
      </w:pPr>
      <w:r w:rsidRPr="00300101">
        <w:rPr>
          <w:rFonts w:ascii="Open Sans" w:hAnsi="Open Sans" w:cs="Open Sans"/>
        </w:rPr>
        <w:t xml:space="preserve">All EDF projects must be developed with the intention to tour the exhibition in partnership with NETS Victoria (pending confirmation of additional tour funding and future program priorities). </w:t>
      </w:r>
    </w:p>
    <w:p w14:paraId="153DA85A" w14:textId="0639D7AF" w:rsidR="00B1272D" w:rsidRPr="00300101" w:rsidRDefault="00B1272D" w:rsidP="037F42E6">
      <w:pPr>
        <w:pStyle w:val="ListParagraph"/>
        <w:numPr>
          <w:ilvl w:val="0"/>
          <w:numId w:val="22"/>
        </w:numPr>
        <w:spacing w:after="120" w:line="240" w:lineRule="auto"/>
        <w:rPr>
          <w:rFonts w:ascii="Open Sans" w:hAnsi="Open Sans" w:cs="Open Sans"/>
        </w:rPr>
      </w:pPr>
      <w:r w:rsidRPr="037F42E6">
        <w:rPr>
          <w:rFonts w:ascii="Open Sans" w:hAnsi="Open Sans" w:cs="Open Sans"/>
        </w:rPr>
        <w:t>NETS Victoria will use the 6-1</w:t>
      </w:r>
      <w:r w:rsidR="0378527A" w:rsidRPr="037F42E6">
        <w:rPr>
          <w:rFonts w:ascii="Open Sans" w:hAnsi="Open Sans" w:cs="Open Sans"/>
        </w:rPr>
        <w:t>8</w:t>
      </w:r>
      <w:r w:rsidRPr="037F42E6">
        <w:rPr>
          <w:rFonts w:ascii="Open Sans" w:hAnsi="Open Sans" w:cs="Open Sans"/>
        </w:rPr>
        <w:t xml:space="preserve"> months after receiving the acquittal report to confirm additional tour funding and future program priorities. The grant recipient must agree not to tour the exhibition themselves or in partnership with another organisation during that time.</w:t>
      </w:r>
    </w:p>
    <w:p w14:paraId="79704B46" w14:textId="77777777" w:rsidR="00B1272D" w:rsidRPr="00300101" w:rsidRDefault="00B1272D" w:rsidP="00B1272D">
      <w:pPr>
        <w:pStyle w:val="ListParagraph"/>
        <w:numPr>
          <w:ilvl w:val="0"/>
          <w:numId w:val="22"/>
        </w:numPr>
        <w:spacing w:after="120" w:line="240" w:lineRule="auto"/>
        <w:contextualSpacing w:val="0"/>
        <w:rPr>
          <w:rFonts w:ascii="Open Sans" w:hAnsi="Open Sans" w:cs="Open Sans"/>
        </w:rPr>
      </w:pPr>
      <w:r w:rsidRPr="00300101">
        <w:rPr>
          <w:rFonts w:ascii="Open Sans" w:hAnsi="Open Sans" w:cs="Open Sans"/>
        </w:rPr>
        <w:t>If successful, a NETS Victoria tour will follow. If unsuccessful, the grant recipient will be able to tour the exhibition themselves or in partnership with another organisation.</w:t>
      </w:r>
    </w:p>
    <w:p w14:paraId="11C84895" w14:textId="26A7C2D3" w:rsidR="00FB04CB" w:rsidRPr="00300101" w:rsidRDefault="00FB04CB" w:rsidP="007D463A">
      <w:pPr>
        <w:spacing w:after="120" w:line="240" w:lineRule="auto"/>
        <w:rPr>
          <w:rFonts w:ascii="Open Sans" w:eastAsiaTheme="minorEastAsia" w:hAnsi="Open Sans" w:cs="Open Sans"/>
          <w:highlight w:val="yellow"/>
          <w:lang w:val="en-US"/>
        </w:rPr>
      </w:pPr>
    </w:p>
    <w:p w14:paraId="0DB37941" w14:textId="7EA23190" w:rsidR="00E740B3" w:rsidRPr="00300101" w:rsidRDefault="00E740B3" w:rsidP="007D463A">
      <w:pPr>
        <w:pStyle w:val="Heading2"/>
        <w:rPr>
          <w:rFonts w:ascii="Open Sans" w:hAnsi="Open Sans" w:cs="Open Sans"/>
        </w:rPr>
      </w:pPr>
      <w:bookmarkStart w:id="32" w:name="_Toc189747410"/>
      <w:r w:rsidRPr="3B946919">
        <w:rPr>
          <w:rFonts w:ascii="Open Sans" w:hAnsi="Open Sans" w:cs="Open Sans"/>
        </w:rPr>
        <w:t xml:space="preserve">What </w:t>
      </w:r>
      <w:r w:rsidR="007D463A" w:rsidRPr="3B946919">
        <w:rPr>
          <w:rFonts w:ascii="Open Sans" w:hAnsi="Open Sans" w:cs="Open Sans"/>
        </w:rPr>
        <w:t>should I</w:t>
      </w:r>
      <w:r w:rsidRPr="3B946919">
        <w:rPr>
          <w:rFonts w:ascii="Open Sans" w:hAnsi="Open Sans" w:cs="Open Sans"/>
        </w:rPr>
        <w:t xml:space="preserve"> include in my acquittal?</w:t>
      </w:r>
      <w:bookmarkEnd w:id="32"/>
    </w:p>
    <w:p w14:paraId="21DE207B" w14:textId="4FAE798F" w:rsidR="63246018" w:rsidRDefault="63246018" w:rsidP="3B946919">
      <w:pPr>
        <w:spacing w:after="120" w:line="240" w:lineRule="auto"/>
        <w:rPr>
          <w:rFonts w:ascii="Open Sans" w:hAnsi="Open Sans" w:cs="Open Sans"/>
        </w:rPr>
      </w:pPr>
      <w:r w:rsidRPr="3B946919">
        <w:rPr>
          <w:rFonts w:ascii="Open Sans" w:hAnsi="Open Sans" w:cs="Open Sans"/>
        </w:rPr>
        <w:t>The grant recipient is required to submit an acquittal report to NETS Victoria within one month of the project’s completion or 24 months after receipt of the grant (whichever comes first).</w:t>
      </w:r>
    </w:p>
    <w:p w14:paraId="393F64BE" w14:textId="004FC77D" w:rsidR="00E740B3" w:rsidRPr="00300101" w:rsidRDefault="002C1402" w:rsidP="007D463A">
      <w:pPr>
        <w:spacing w:after="120" w:line="240" w:lineRule="auto"/>
        <w:rPr>
          <w:rFonts w:ascii="Open Sans" w:hAnsi="Open Sans" w:cs="Open Sans"/>
        </w:rPr>
      </w:pPr>
      <w:r w:rsidRPr="00300101">
        <w:rPr>
          <w:rFonts w:ascii="Open Sans" w:hAnsi="Open Sans" w:cs="Open Sans"/>
        </w:rPr>
        <w:t xml:space="preserve">Applicants must intend to tour the exhibition in partnership with NETS Victoria and agree to provide relevant and timely acquittal content to NETS Victoria (to support funding applications). </w:t>
      </w:r>
      <w:r w:rsidR="00E740B3" w:rsidRPr="00300101">
        <w:rPr>
          <w:rFonts w:ascii="Open Sans" w:hAnsi="Open Sans" w:cs="Open Sans"/>
        </w:rPr>
        <w:t>This will include:</w:t>
      </w:r>
    </w:p>
    <w:p w14:paraId="5008945B" w14:textId="77777777" w:rsidR="00E740B3" w:rsidRPr="00300101" w:rsidRDefault="00E740B3"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Overview of the project.</w:t>
      </w:r>
    </w:p>
    <w:p w14:paraId="74303DE6" w14:textId="77777777" w:rsidR="00E740B3" w:rsidRPr="00300101" w:rsidRDefault="00E740B3"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 xml:space="preserve">Benefits to the applicant, artists, curators and community. </w:t>
      </w:r>
    </w:p>
    <w:p w14:paraId="79C38E65" w14:textId="77777777" w:rsidR="00E740B3" w:rsidRPr="00300101" w:rsidRDefault="00E740B3"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Where grant activities included a public outcome:</w:t>
      </w:r>
    </w:p>
    <w:p w14:paraId="5E3AC3FB" w14:textId="77777777" w:rsidR="00E740B3" w:rsidRPr="00300101" w:rsidRDefault="00E740B3"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Details of exhibition, public and education programs.</w:t>
      </w:r>
    </w:p>
    <w:p w14:paraId="0F7D67CD" w14:textId="77777777" w:rsidR="00E740B3" w:rsidRPr="00300101" w:rsidRDefault="00E740B3"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Attendance and diversity statistics.</w:t>
      </w:r>
    </w:p>
    <w:p w14:paraId="5903E15D" w14:textId="77777777" w:rsidR="00E740B3" w:rsidRPr="00300101" w:rsidRDefault="00E740B3" w:rsidP="007D463A">
      <w:pPr>
        <w:pStyle w:val="ListParagraph"/>
        <w:numPr>
          <w:ilvl w:val="1"/>
          <w:numId w:val="13"/>
        </w:numPr>
        <w:spacing w:after="120" w:line="240" w:lineRule="auto"/>
        <w:contextualSpacing w:val="0"/>
        <w:rPr>
          <w:rFonts w:ascii="Open Sans" w:hAnsi="Open Sans" w:cs="Open Sans"/>
        </w:rPr>
      </w:pPr>
      <w:r w:rsidRPr="00300101">
        <w:rPr>
          <w:rFonts w:ascii="Open Sans" w:hAnsi="Open Sans" w:cs="Open Sans"/>
        </w:rPr>
        <w:t>Photographs, media clippings and brochures.</w:t>
      </w:r>
    </w:p>
    <w:p w14:paraId="04E987FA" w14:textId="77777777" w:rsidR="00E740B3" w:rsidRPr="00300101" w:rsidRDefault="00E740B3" w:rsidP="007D463A">
      <w:pPr>
        <w:pStyle w:val="ListParagraph"/>
        <w:numPr>
          <w:ilvl w:val="0"/>
          <w:numId w:val="13"/>
        </w:numPr>
        <w:spacing w:after="120" w:line="240" w:lineRule="auto"/>
        <w:contextualSpacing w:val="0"/>
        <w:rPr>
          <w:rFonts w:ascii="Open Sans" w:hAnsi="Open Sans" w:cs="Open Sans"/>
        </w:rPr>
      </w:pPr>
      <w:r w:rsidRPr="00300101">
        <w:rPr>
          <w:rFonts w:ascii="Open Sans" w:hAnsi="Open Sans" w:cs="Open Sans"/>
        </w:rPr>
        <w:t xml:space="preserve">Information and materials for NETS Victoria to apply for tour funding: </w:t>
      </w:r>
    </w:p>
    <w:p w14:paraId="0E123779"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t>Project Description: 100-word and 250-word versions (Word document).</w:t>
      </w:r>
    </w:p>
    <w:p w14:paraId="6BE6D287"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t>Curatorial Rationale: 150-words articulating why the exhibition is important to tour (Word document).</w:t>
      </w:r>
    </w:p>
    <w:p w14:paraId="11278061"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lastRenderedPageBreak/>
        <w:t>Biographies of all artists and curators involved: 150-words per person indicating pronouns and whether they identify as culturally and linguistically diverse (CALD), disabled, First Nations Australian, or international (Word document).</w:t>
      </w:r>
    </w:p>
    <w:p w14:paraId="3374BC1E"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t>2-4 Public Program Ideas/Engagement Strategies: 100-words per idea (Word document).</w:t>
      </w:r>
    </w:p>
    <w:p w14:paraId="20618B30"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t>Draft List of Works, including thumbnail images, artist, title, year, medium, dimensions and owner (Word or Excel document). This will be further developed in consultation with NETS Victoria.</w:t>
      </w:r>
    </w:p>
    <w:p w14:paraId="5925846E"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t>12 x high res images, including full captions (artist, title, year, medium, dimensions, courtesy).</w:t>
      </w:r>
    </w:p>
    <w:p w14:paraId="0F56618E"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t>Dimensions/details of any exhibition furniture, framing and technology required for tour (Word document).</w:t>
      </w:r>
    </w:p>
    <w:p w14:paraId="7FE94625"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t>Draft 1-page support letter from curator (Word document). This will be further developed in consultation with NETS Victoria.</w:t>
      </w:r>
    </w:p>
    <w:p w14:paraId="3334F72C" w14:textId="77777777" w:rsidR="00E740B3" w:rsidRPr="00300101" w:rsidRDefault="00E740B3" w:rsidP="007D463A">
      <w:pPr>
        <w:pStyle w:val="ListParagraph"/>
        <w:numPr>
          <w:ilvl w:val="1"/>
          <w:numId w:val="15"/>
        </w:numPr>
        <w:spacing w:after="120" w:line="240" w:lineRule="auto"/>
        <w:contextualSpacing w:val="0"/>
        <w:rPr>
          <w:rFonts w:ascii="Open Sans" w:hAnsi="Open Sans" w:cs="Open Sans"/>
        </w:rPr>
      </w:pPr>
      <w:r w:rsidRPr="00300101">
        <w:rPr>
          <w:rFonts w:ascii="Open Sans" w:hAnsi="Open Sans" w:cs="Open Sans"/>
        </w:rPr>
        <w:t>1 x PDF of emails from artists confirming interest in their work/s being on tour and their involvement in public programs (i.e. giving talks at venues across Australia). This will be further developed in consultation with NETS Victoria.</w:t>
      </w:r>
    </w:p>
    <w:p w14:paraId="6126C8EB" w14:textId="4DEA16C5" w:rsidR="00FB04CB" w:rsidRPr="00300101" w:rsidRDefault="00FB04CB" w:rsidP="007D463A">
      <w:pPr>
        <w:spacing w:after="120" w:line="240" w:lineRule="auto"/>
        <w:rPr>
          <w:rFonts w:ascii="Open Sans" w:eastAsiaTheme="minorEastAsia" w:hAnsi="Open Sans" w:cs="Open Sans"/>
          <w:highlight w:val="yellow"/>
        </w:rPr>
      </w:pPr>
    </w:p>
    <w:p w14:paraId="2A30520F" w14:textId="77777777" w:rsidR="007D463A" w:rsidRPr="00300101" w:rsidRDefault="007D463A" w:rsidP="007D463A">
      <w:pPr>
        <w:pStyle w:val="Heading2"/>
        <w:rPr>
          <w:rFonts w:ascii="Open Sans" w:hAnsi="Open Sans" w:cs="Open Sans"/>
          <w:sz w:val="22"/>
          <w:szCs w:val="22"/>
        </w:rPr>
      </w:pPr>
      <w:bookmarkStart w:id="33" w:name="_Toc189747411"/>
      <w:r w:rsidRPr="00300101">
        <w:rPr>
          <w:rFonts w:ascii="Open Sans" w:hAnsi="Open Sans" w:cs="Open Sans"/>
        </w:rPr>
        <w:t>Does an EDF grant always lead to a NETS Victoria tour?</w:t>
      </w:r>
      <w:bookmarkEnd w:id="33"/>
    </w:p>
    <w:p w14:paraId="1AC8DA99" w14:textId="77777777" w:rsidR="007D463A" w:rsidRPr="00300101" w:rsidRDefault="007D463A" w:rsidP="007D463A">
      <w:pPr>
        <w:spacing w:after="120" w:line="240" w:lineRule="auto"/>
        <w:rPr>
          <w:rFonts w:ascii="Open Sans" w:hAnsi="Open Sans" w:cs="Open Sans"/>
        </w:rPr>
      </w:pPr>
      <w:r w:rsidRPr="00300101">
        <w:rPr>
          <w:rFonts w:ascii="Open Sans" w:eastAsiaTheme="minorEastAsia" w:hAnsi="Open Sans" w:cs="Open Sans"/>
          <w:lang w:val="en-US"/>
        </w:rPr>
        <w:t xml:space="preserve">No. </w:t>
      </w:r>
      <w:r w:rsidRPr="00300101">
        <w:rPr>
          <w:rFonts w:ascii="Open Sans" w:hAnsi="Open Sans" w:cs="Open Sans"/>
        </w:rPr>
        <w:t xml:space="preserve">All EDF projects must be developed with the </w:t>
      </w:r>
      <w:r w:rsidRPr="00300101">
        <w:rPr>
          <w:rFonts w:ascii="Open Sans" w:hAnsi="Open Sans" w:cs="Open Sans"/>
          <w:i/>
        </w:rPr>
        <w:t>intention</w:t>
      </w:r>
      <w:r w:rsidRPr="00300101">
        <w:rPr>
          <w:rFonts w:ascii="Open Sans" w:hAnsi="Open Sans" w:cs="Open Sans"/>
        </w:rPr>
        <w:t xml:space="preserve"> to tour the exhibition in partnership with NETS Victoria.</w:t>
      </w:r>
    </w:p>
    <w:p w14:paraId="2676EE8F" w14:textId="77777777" w:rsidR="007D463A" w:rsidRPr="00300101" w:rsidRDefault="007D463A" w:rsidP="007D463A">
      <w:pPr>
        <w:spacing w:after="120" w:line="240" w:lineRule="auto"/>
        <w:rPr>
          <w:rFonts w:ascii="Open Sans" w:hAnsi="Open Sans" w:cs="Open Sans"/>
        </w:rPr>
      </w:pPr>
      <w:r w:rsidRPr="00300101">
        <w:rPr>
          <w:rFonts w:ascii="Open Sans" w:hAnsi="Open Sans" w:cs="Open Sans"/>
        </w:rPr>
        <w:t>However, whether or not the tour takes place will depend on:</w:t>
      </w:r>
    </w:p>
    <w:p w14:paraId="3BAAA8A9" w14:textId="77777777" w:rsidR="007D463A" w:rsidRPr="00300101" w:rsidRDefault="007D463A" w:rsidP="007D463A">
      <w:pPr>
        <w:pStyle w:val="ListParagraph"/>
        <w:numPr>
          <w:ilvl w:val="0"/>
          <w:numId w:val="19"/>
        </w:numPr>
        <w:spacing w:after="120" w:line="240" w:lineRule="auto"/>
        <w:contextualSpacing w:val="0"/>
        <w:rPr>
          <w:rFonts w:ascii="Open Sans" w:hAnsi="Open Sans" w:cs="Open Sans"/>
        </w:rPr>
      </w:pPr>
      <w:r w:rsidRPr="00300101">
        <w:rPr>
          <w:rFonts w:ascii="Open Sans" w:hAnsi="Open Sans" w:cs="Open Sans"/>
        </w:rPr>
        <w:t>Confirmation of additional tour funding; AND</w:t>
      </w:r>
    </w:p>
    <w:p w14:paraId="1D152487" w14:textId="77777777" w:rsidR="007D463A" w:rsidRPr="00300101" w:rsidRDefault="007D463A" w:rsidP="007D463A">
      <w:pPr>
        <w:pStyle w:val="ListParagraph"/>
        <w:numPr>
          <w:ilvl w:val="0"/>
          <w:numId w:val="19"/>
        </w:numPr>
        <w:spacing w:after="120" w:line="240" w:lineRule="auto"/>
        <w:contextualSpacing w:val="0"/>
        <w:rPr>
          <w:rFonts w:ascii="Open Sans" w:hAnsi="Open Sans" w:cs="Open Sans"/>
        </w:rPr>
      </w:pPr>
      <w:r w:rsidRPr="00300101">
        <w:rPr>
          <w:rFonts w:ascii="Open Sans" w:hAnsi="Open Sans" w:cs="Open Sans"/>
        </w:rPr>
        <w:t>Confirmation of future program priorities.</w:t>
      </w:r>
    </w:p>
    <w:p w14:paraId="4F270D4F" w14:textId="143CFF13" w:rsidR="007D463A" w:rsidRPr="00300101" w:rsidRDefault="007D463A" w:rsidP="007D463A">
      <w:pPr>
        <w:spacing w:after="120" w:line="240" w:lineRule="auto"/>
        <w:rPr>
          <w:rFonts w:ascii="Open Sans" w:hAnsi="Open Sans" w:cs="Open Sans"/>
        </w:rPr>
      </w:pPr>
      <w:r w:rsidRPr="037F42E6">
        <w:rPr>
          <w:rFonts w:ascii="Open Sans" w:hAnsi="Open Sans" w:cs="Open Sans"/>
        </w:rPr>
        <w:t>NETS Victoria will use the 6-1</w:t>
      </w:r>
      <w:r w:rsidR="2EAD6EF4" w:rsidRPr="037F42E6">
        <w:rPr>
          <w:rFonts w:ascii="Open Sans" w:hAnsi="Open Sans" w:cs="Open Sans"/>
        </w:rPr>
        <w:t>8</w:t>
      </w:r>
      <w:r w:rsidRPr="037F42E6">
        <w:rPr>
          <w:rFonts w:ascii="Open Sans" w:hAnsi="Open Sans" w:cs="Open Sans"/>
        </w:rPr>
        <w:t xml:space="preserve"> months after receiving the acquittal report to confirm additional tour funding and future program priorities. During that time, you will be unable to tour the exhibition yourself or in partnership with another organisation.</w:t>
      </w:r>
    </w:p>
    <w:p w14:paraId="3BD29E47" w14:textId="5803541D" w:rsidR="002C1402" w:rsidRPr="00300101" w:rsidRDefault="007D463A" w:rsidP="00E043AF">
      <w:pPr>
        <w:spacing w:after="120" w:line="240" w:lineRule="auto"/>
        <w:rPr>
          <w:rFonts w:ascii="Open Sans" w:hAnsi="Open Sans" w:cs="Open Sans"/>
        </w:rPr>
      </w:pPr>
      <w:r w:rsidRPr="00300101">
        <w:rPr>
          <w:rFonts w:ascii="Open Sans" w:hAnsi="Open Sans" w:cs="Open Sans"/>
        </w:rPr>
        <w:t>If successful, a NETS Victoria tour will follow. If unsuccessful, you will be able to tour the exhibition yourself or in partnership with another organisation.</w:t>
      </w:r>
    </w:p>
    <w:p w14:paraId="49C0063F" w14:textId="77777777" w:rsidR="002C1402" w:rsidRPr="00300101" w:rsidRDefault="002C1402" w:rsidP="007D463A">
      <w:pPr>
        <w:pStyle w:val="Heading2"/>
        <w:rPr>
          <w:rFonts w:ascii="Open Sans" w:hAnsi="Open Sans" w:cs="Open Sans"/>
        </w:rPr>
      </w:pPr>
    </w:p>
    <w:p w14:paraId="06744D66" w14:textId="1A0EEDA8" w:rsidR="007D463A" w:rsidRPr="00300101" w:rsidRDefault="007D463A" w:rsidP="007D463A">
      <w:pPr>
        <w:pStyle w:val="Heading2"/>
        <w:rPr>
          <w:rFonts w:ascii="Open Sans" w:hAnsi="Open Sans" w:cs="Open Sans"/>
        </w:rPr>
      </w:pPr>
      <w:bookmarkStart w:id="34" w:name="_Toc189747412"/>
      <w:r w:rsidRPr="00300101">
        <w:rPr>
          <w:rFonts w:ascii="Open Sans" w:hAnsi="Open Sans" w:cs="Open Sans"/>
        </w:rPr>
        <w:t>When would a tour take place?</w:t>
      </w:r>
      <w:bookmarkEnd w:id="34"/>
    </w:p>
    <w:p w14:paraId="36CA056B" w14:textId="2B269753" w:rsidR="007D463A" w:rsidRPr="00300101" w:rsidRDefault="007D463A" w:rsidP="007D463A">
      <w:pPr>
        <w:spacing w:after="120" w:line="240" w:lineRule="auto"/>
        <w:rPr>
          <w:rFonts w:ascii="Open Sans" w:hAnsi="Open Sans" w:cs="Open Sans"/>
        </w:rPr>
      </w:pPr>
      <w:r w:rsidRPr="037F42E6">
        <w:rPr>
          <w:rFonts w:ascii="Open Sans" w:hAnsi="Open Sans" w:cs="Open Sans"/>
        </w:rPr>
        <w:t>NETS Victoria will use the 6-1</w:t>
      </w:r>
      <w:r w:rsidR="19688425" w:rsidRPr="037F42E6">
        <w:rPr>
          <w:rFonts w:ascii="Open Sans" w:hAnsi="Open Sans" w:cs="Open Sans"/>
        </w:rPr>
        <w:t>8</w:t>
      </w:r>
      <w:r w:rsidRPr="037F42E6">
        <w:rPr>
          <w:rFonts w:ascii="Open Sans" w:hAnsi="Open Sans" w:cs="Open Sans"/>
        </w:rPr>
        <w:t xml:space="preserve"> months after receiving the acquittal report to confirm additional tour funding and future program priorities. If successful, a NETS Victoria tour will follow.</w:t>
      </w:r>
    </w:p>
    <w:p w14:paraId="7F3E98A8" w14:textId="77777777" w:rsidR="007D463A" w:rsidRPr="00300101" w:rsidRDefault="007D463A" w:rsidP="007D463A">
      <w:pPr>
        <w:spacing w:after="120" w:line="240" w:lineRule="auto"/>
        <w:rPr>
          <w:rFonts w:ascii="Open Sans" w:eastAsiaTheme="minorEastAsia" w:hAnsi="Open Sans" w:cs="Open Sans"/>
          <w:lang w:val="en-US"/>
        </w:rPr>
      </w:pPr>
    </w:p>
    <w:p w14:paraId="1F736D7A" w14:textId="77777777" w:rsidR="007D463A" w:rsidRPr="00300101" w:rsidRDefault="007D463A" w:rsidP="007D463A">
      <w:pPr>
        <w:pStyle w:val="Heading2"/>
        <w:rPr>
          <w:rFonts w:ascii="Open Sans" w:hAnsi="Open Sans" w:cs="Open Sans"/>
        </w:rPr>
      </w:pPr>
      <w:bookmarkStart w:id="35" w:name="_Toc189747413"/>
      <w:r w:rsidRPr="00300101">
        <w:rPr>
          <w:rFonts w:ascii="Open Sans" w:hAnsi="Open Sans" w:cs="Open Sans"/>
        </w:rPr>
        <w:t>What is the benefit of a NETS Victoria tour?</w:t>
      </w:r>
      <w:bookmarkEnd w:id="35"/>
    </w:p>
    <w:p w14:paraId="2A3BB252" w14:textId="77777777" w:rsidR="007D463A" w:rsidRPr="00300101" w:rsidRDefault="007D463A" w:rsidP="007D463A">
      <w:pPr>
        <w:spacing w:after="120" w:line="240" w:lineRule="auto"/>
        <w:rPr>
          <w:rFonts w:ascii="Open Sans" w:hAnsi="Open Sans" w:cs="Open Sans"/>
        </w:rPr>
      </w:pPr>
      <w:r w:rsidRPr="00300101">
        <w:rPr>
          <w:rFonts w:ascii="Open Sans" w:hAnsi="Open Sans" w:cs="Open Sans"/>
        </w:rPr>
        <w:t>NETS Victoria is the peak body for visual art, craft and design touring and the State’s only full-service visual arts touring organisation.</w:t>
      </w:r>
    </w:p>
    <w:p w14:paraId="4F34B4D4" w14:textId="77777777" w:rsidR="007D463A" w:rsidRPr="00300101" w:rsidRDefault="007D463A" w:rsidP="007D463A">
      <w:pPr>
        <w:spacing w:after="120" w:line="240" w:lineRule="auto"/>
        <w:rPr>
          <w:rFonts w:ascii="Open Sans" w:hAnsi="Open Sans" w:cs="Open Sans"/>
        </w:rPr>
      </w:pPr>
      <w:r w:rsidRPr="00300101">
        <w:rPr>
          <w:rFonts w:ascii="Open Sans" w:hAnsi="Open Sans" w:cs="Open Sans"/>
        </w:rPr>
        <w:lastRenderedPageBreak/>
        <w:t>If  successful, we will manage all aspects of exhibition and tour development and delivery including: co-design; income generation (including grant applications); project management; provision of expert advice; itinerary development and coordination; registration; logistics (scheduling, manual development, museum-standard packing and crating); preventative conservation; exhibition design, layout and assistance with installation; marketing support; design and production of publications and interpretive resources; and facilitating audience engagement.</w:t>
      </w:r>
    </w:p>
    <w:p w14:paraId="3409F5F8" w14:textId="77777777" w:rsidR="007D463A" w:rsidRPr="00300101" w:rsidRDefault="007D463A" w:rsidP="007D463A">
      <w:pPr>
        <w:spacing w:after="120" w:line="240" w:lineRule="auto"/>
        <w:rPr>
          <w:rFonts w:ascii="Open Sans" w:hAnsi="Open Sans" w:cs="Open Sans"/>
        </w:rPr>
      </w:pPr>
      <w:r w:rsidRPr="00300101">
        <w:rPr>
          <w:rFonts w:ascii="Open Sans" w:hAnsi="Open Sans" w:cs="Open Sans"/>
        </w:rPr>
        <w:t>A partnership with NETS Victoria will also help you build your profile and professional network in galleries and communities across Australia, reach a wider audience, and capitalise on the investment you make in your project.</w:t>
      </w:r>
    </w:p>
    <w:p w14:paraId="66E254A0" w14:textId="77777777" w:rsidR="007D463A" w:rsidRPr="00300101" w:rsidRDefault="007D463A" w:rsidP="007D463A">
      <w:pPr>
        <w:pStyle w:val="Heading2"/>
        <w:rPr>
          <w:rFonts w:ascii="Open Sans" w:hAnsi="Open Sans" w:cs="Open Sans"/>
        </w:rPr>
      </w:pPr>
    </w:p>
    <w:p w14:paraId="16045237" w14:textId="77777777" w:rsidR="007D463A" w:rsidRPr="00300101" w:rsidRDefault="007D463A" w:rsidP="007D463A">
      <w:pPr>
        <w:spacing w:after="120" w:line="240" w:lineRule="auto"/>
        <w:rPr>
          <w:rFonts w:ascii="Open Sans" w:eastAsiaTheme="minorEastAsia" w:hAnsi="Open Sans" w:cs="Open Sans"/>
          <w:lang w:val="en-US"/>
        </w:rPr>
      </w:pPr>
    </w:p>
    <w:sectPr w:rsidR="007D463A" w:rsidRPr="00300101" w:rsidSect="00DF30BE">
      <w:footerReference w:type="even"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A5740" w14:textId="77777777" w:rsidR="004B0BBB" w:rsidRDefault="004B0BBB" w:rsidP="00DF30BE">
      <w:pPr>
        <w:spacing w:after="0" w:line="240" w:lineRule="auto"/>
      </w:pPr>
      <w:r>
        <w:separator/>
      </w:r>
    </w:p>
  </w:endnote>
  <w:endnote w:type="continuationSeparator" w:id="0">
    <w:p w14:paraId="7814EED3" w14:textId="77777777" w:rsidR="004B0BBB" w:rsidRDefault="004B0BBB" w:rsidP="00DF30BE">
      <w:pPr>
        <w:spacing w:after="0" w:line="240" w:lineRule="auto"/>
      </w:pPr>
      <w:r>
        <w:continuationSeparator/>
      </w:r>
    </w:p>
  </w:endnote>
  <w:endnote w:type="continuationNotice" w:id="1">
    <w:p w14:paraId="6646FAF6" w14:textId="77777777" w:rsidR="004B0BBB" w:rsidRDefault="004B0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0C4D6" w14:textId="17DFD7BC" w:rsidR="00C8221A" w:rsidRDefault="00C8221A" w:rsidP="00C822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E7EE915" w14:textId="77777777" w:rsidR="00C8221A" w:rsidRDefault="00C8221A" w:rsidP="00DF30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5378471"/>
      <w:docPartObj>
        <w:docPartGallery w:val="Page Numbers (Bottom of Page)"/>
        <w:docPartUnique/>
      </w:docPartObj>
    </w:sdtPr>
    <w:sdtEndPr>
      <w:rPr>
        <w:rStyle w:val="PageNumber"/>
      </w:rPr>
    </w:sdtEndPr>
    <w:sdtContent>
      <w:p w14:paraId="40C4CE37" w14:textId="312978AF" w:rsidR="00C8221A" w:rsidRDefault="00C8221A" w:rsidP="00C822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072936" w14:textId="77777777" w:rsidR="00C8221A" w:rsidRDefault="00C8221A" w:rsidP="00DF30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64301" w14:textId="77777777" w:rsidR="004B0BBB" w:rsidRDefault="004B0BBB" w:rsidP="00DF30BE">
      <w:pPr>
        <w:spacing w:after="0" w:line="240" w:lineRule="auto"/>
      </w:pPr>
      <w:r>
        <w:separator/>
      </w:r>
    </w:p>
  </w:footnote>
  <w:footnote w:type="continuationSeparator" w:id="0">
    <w:p w14:paraId="5F144F6A" w14:textId="77777777" w:rsidR="004B0BBB" w:rsidRDefault="004B0BBB" w:rsidP="00DF30BE">
      <w:pPr>
        <w:spacing w:after="0" w:line="240" w:lineRule="auto"/>
      </w:pPr>
      <w:r>
        <w:continuationSeparator/>
      </w:r>
    </w:p>
  </w:footnote>
  <w:footnote w:type="continuationNotice" w:id="1">
    <w:p w14:paraId="4FFC4C64" w14:textId="77777777" w:rsidR="004B0BBB" w:rsidRDefault="004B0B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3084"/>
    <w:multiLevelType w:val="hybridMultilevel"/>
    <w:tmpl w:val="CB38D452"/>
    <w:lvl w:ilvl="0" w:tplc="C75CB6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AE88"/>
    <w:multiLevelType w:val="hybridMultilevel"/>
    <w:tmpl w:val="90B264B2"/>
    <w:lvl w:ilvl="0" w:tplc="6FB4E210">
      <w:numFmt w:val="bullet"/>
      <w:lvlText w:val=""/>
      <w:lvlJc w:val="left"/>
      <w:pPr>
        <w:ind w:left="720" w:hanging="360"/>
      </w:pPr>
      <w:rPr>
        <w:rFonts w:ascii="Symbol" w:hAnsi="Symbol" w:hint="default"/>
      </w:rPr>
    </w:lvl>
    <w:lvl w:ilvl="1" w:tplc="3EC6AFA2">
      <w:start w:val="1"/>
      <w:numFmt w:val="bullet"/>
      <w:lvlText w:val="o"/>
      <w:lvlJc w:val="left"/>
      <w:pPr>
        <w:ind w:left="1440" w:hanging="360"/>
      </w:pPr>
      <w:rPr>
        <w:rFonts w:ascii="Courier New" w:hAnsi="Courier New" w:hint="default"/>
      </w:rPr>
    </w:lvl>
    <w:lvl w:ilvl="2" w:tplc="678A93EC">
      <w:start w:val="1"/>
      <w:numFmt w:val="bullet"/>
      <w:lvlText w:val=""/>
      <w:lvlJc w:val="left"/>
      <w:pPr>
        <w:ind w:left="2160" w:hanging="360"/>
      </w:pPr>
      <w:rPr>
        <w:rFonts w:ascii="Wingdings" w:hAnsi="Wingdings" w:hint="default"/>
      </w:rPr>
    </w:lvl>
    <w:lvl w:ilvl="3" w:tplc="7272ECD8">
      <w:start w:val="1"/>
      <w:numFmt w:val="bullet"/>
      <w:lvlText w:val=""/>
      <w:lvlJc w:val="left"/>
      <w:pPr>
        <w:ind w:left="2880" w:hanging="360"/>
      </w:pPr>
      <w:rPr>
        <w:rFonts w:ascii="Symbol" w:hAnsi="Symbol" w:hint="default"/>
      </w:rPr>
    </w:lvl>
    <w:lvl w:ilvl="4" w:tplc="D730FC2E">
      <w:start w:val="1"/>
      <w:numFmt w:val="bullet"/>
      <w:lvlText w:val="o"/>
      <w:lvlJc w:val="left"/>
      <w:pPr>
        <w:ind w:left="3600" w:hanging="360"/>
      </w:pPr>
      <w:rPr>
        <w:rFonts w:ascii="Courier New" w:hAnsi="Courier New" w:hint="default"/>
      </w:rPr>
    </w:lvl>
    <w:lvl w:ilvl="5" w:tplc="106EA7A8">
      <w:start w:val="1"/>
      <w:numFmt w:val="bullet"/>
      <w:lvlText w:val=""/>
      <w:lvlJc w:val="left"/>
      <w:pPr>
        <w:ind w:left="4320" w:hanging="360"/>
      </w:pPr>
      <w:rPr>
        <w:rFonts w:ascii="Wingdings" w:hAnsi="Wingdings" w:hint="default"/>
      </w:rPr>
    </w:lvl>
    <w:lvl w:ilvl="6" w:tplc="84043470">
      <w:start w:val="1"/>
      <w:numFmt w:val="bullet"/>
      <w:lvlText w:val=""/>
      <w:lvlJc w:val="left"/>
      <w:pPr>
        <w:ind w:left="5040" w:hanging="360"/>
      </w:pPr>
      <w:rPr>
        <w:rFonts w:ascii="Symbol" w:hAnsi="Symbol" w:hint="default"/>
      </w:rPr>
    </w:lvl>
    <w:lvl w:ilvl="7" w:tplc="3B685E66">
      <w:start w:val="1"/>
      <w:numFmt w:val="bullet"/>
      <w:lvlText w:val="o"/>
      <w:lvlJc w:val="left"/>
      <w:pPr>
        <w:ind w:left="5760" w:hanging="360"/>
      </w:pPr>
      <w:rPr>
        <w:rFonts w:ascii="Courier New" w:hAnsi="Courier New" w:hint="default"/>
      </w:rPr>
    </w:lvl>
    <w:lvl w:ilvl="8" w:tplc="030E9632">
      <w:start w:val="1"/>
      <w:numFmt w:val="bullet"/>
      <w:lvlText w:val=""/>
      <w:lvlJc w:val="left"/>
      <w:pPr>
        <w:ind w:left="6480" w:hanging="360"/>
      </w:pPr>
      <w:rPr>
        <w:rFonts w:ascii="Wingdings" w:hAnsi="Wingdings" w:hint="default"/>
      </w:rPr>
    </w:lvl>
  </w:abstractNum>
  <w:abstractNum w:abstractNumId="2" w15:restartNumberingAfterBreak="0">
    <w:nsid w:val="0B7ACFCB"/>
    <w:multiLevelType w:val="hybridMultilevel"/>
    <w:tmpl w:val="04685D0C"/>
    <w:lvl w:ilvl="0" w:tplc="25BE71EE">
      <w:numFmt w:val="bullet"/>
      <w:lvlText w:val=""/>
      <w:lvlJc w:val="left"/>
      <w:pPr>
        <w:ind w:left="720" w:hanging="360"/>
      </w:pPr>
      <w:rPr>
        <w:rFonts w:ascii="Symbol" w:hAnsi="Symbol" w:hint="default"/>
      </w:rPr>
    </w:lvl>
    <w:lvl w:ilvl="1" w:tplc="3B163BA8">
      <w:start w:val="1"/>
      <w:numFmt w:val="bullet"/>
      <w:lvlText w:val="o"/>
      <w:lvlJc w:val="left"/>
      <w:pPr>
        <w:ind w:left="1440" w:hanging="360"/>
      </w:pPr>
      <w:rPr>
        <w:rFonts w:ascii="Courier New" w:hAnsi="Courier New" w:hint="default"/>
      </w:rPr>
    </w:lvl>
    <w:lvl w:ilvl="2" w:tplc="F92CBCB2">
      <w:start w:val="1"/>
      <w:numFmt w:val="bullet"/>
      <w:lvlText w:val=""/>
      <w:lvlJc w:val="left"/>
      <w:pPr>
        <w:ind w:left="2160" w:hanging="360"/>
      </w:pPr>
      <w:rPr>
        <w:rFonts w:ascii="Wingdings" w:hAnsi="Wingdings" w:hint="default"/>
      </w:rPr>
    </w:lvl>
    <w:lvl w:ilvl="3" w:tplc="9E4653F4">
      <w:start w:val="1"/>
      <w:numFmt w:val="bullet"/>
      <w:lvlText w:val=""/>
      <w:lvlJc w:val="left"/>
      <w:pPr>
        <w:ind w:left="2880" w:hanging="360"/>
      </w:pPr>
      <w:rPr>
        <w:rFonts w:ascii="Symbol" w:hAnsi="Symbol" w:hint="default"/>
      </w:rPr>
    </w:lvl>
    <w:lvl w:ilvl="4" w:tplc="474CC316">
      <w:start w:val="1"/>
      <w:numFmt w:val="bullet"/>
      <w:lvlText w:val="o"/>
      <w:lvlJc w:val="left"/>
      <w:pPr>
        <w:ind w:left="3600" w:hanging="360"/>
      </w:pPr>
      <w:rPr>
        <w:rFonts w:ascii="Courier New" w:hAnsi="Courier New" w:hint="default"/>
      </w:rPr>
    </w:lvl>
    <w:lvl w:ilvl="5" w:tplc="B1BCF9D6">
      <w:start w:val="1"/>
      <w:numFmt w:val="bullet"/>
      <w:lvlText w:val=""/>
      <w:lvlJc w:val="left"/>
      <w:pPr>
        <w:ind w:left="4320" w:hanging="360"/>
      </w:pPr>
      <w:rPr>
        <w:rFonts w:ascii="Wingdings" w:hAnsi="Wingdings" w:hint="default"/>
      </w:rPr>
    </w:lvl>
    <w:lvl w:ilvl="6" w:tplc="203A97F4">
      <w:start w:val="1"/>
      <w:numFmt w:val="bullet"/>
      <w:lvlText w:val=""/>
      <w:lvlJc w:val="left"/>
      <w:pPr>
        <w:ind w:left="5040" w:hanging="360"/>
      </w:pPr>
      <w:rPr>
        <w:rFonts w:ascii="Symbol" w:hAnsi="Symbol" w:hint="default"/>
      </w:rPr>
    </w:lvl>
    <w:lvl w:ilvl="7" w:tplc="F61048C8">
      <w:start w:val="1"/>
      <w:numFmt w:val="bullet"/>
      <w:lvlText w:val="o"/>
      <w:lvlJc w:val="left"/>
      <w:pPr>
        <w:ind w:left="5760" w:hanging="360"/>
      </w:pPr>
      <w:rPr>
        <w:rFonts w:ascii="Courier New" w:hAnsi="Courier New" w:hint="default"/>
      </w:rPr>
    </w:lvl>
    <w:lvl w:ilvl="8" w:tplc="80A842DC">
      <w:start w:val="1"/>
      <w:numFmt w:val="bullet"/>
      <w:lvlText w:val=""/>
      <w:lvlJc w:val="left"/>
      <w:pPr>
        <w:ind w:left="6480" w:hanging="360"/>
      </w:pPr>
      <w:rPr>
        <w:rFonts w:ascii="Wingdings" w:hAnsi="Wingdings" w:hint="default"/>
      </w:rPr>
    </w:lvl>
  </w:abstractNum>
  <w:abstractNum w:abstractNumId="3" w15:restartNumberingAfterBreak="0">
    <w:nsid w:val="0EE9063B"/>
    <w:multiLevelType w:val="hybridMultilevel"/>
    <w:tmpl w:val="4B1AA5C8"/>
    <w:lvl w:ilvl="0" w:tplc="88E09BE4">
      <w:numFmt w:val="bullet"/>
      <w:lvlText w:val=""/>
      <w:lvlJc w:val="left"/>
      <w:pPr>
        <w:ind w:left="720" w:hanging="360"/>
      </w:pPr>
      <w:rPr>
        <w:rFonts w:ascii="Symbol" w:hAnsi="Symbol" w:hint="default"/>
      </w:rPr>
    </w:lvl>
    <w:lvl w:ilvl="1" w:tplc="FF18E0AA">
      <w:start w:val="1"/>
      <w:numFmt w:val="bullet"/>
      <w:lvlText w:val="o"/>
      <w:lvlJc w:val="left"/>
      <w:pPr>
        <w:ind w:left="1440" w:hanging="360"/>
      </w:pPr>
      <w:rPr>
        <w:rFonts w:ascii="Courier New" w:hAnsi="Courier New" w:hint="default"/>
      </w:rPr>
    </w:lvl>
    <w:lvl w:ilvl="2" w:tplc="81B0A370">
      <w:start w:val="1"/>
      <w:numFmt w:val="bullet"/>
      <w:lvlText w:val=""/>
      <w:lvlJc w:val="left"/>
      <w:pPr>
        <w:ind w:left="2160" w:hanging="360"/>
      </w:pPr>
      <w:rPr>
        <w:rFonts w:ascii="Wingdings" w:hAnsi="Wingdings" w:hint="default"/>
      </w:rPr>
    </w:lvl>
    <w:lvl w:ilvl="3" w:tplc="976A36CA">
      <w:start w:val="1"/>
      <w:numFmt w:val="bullet"/>
      <w:lvlText w:val=""/>
      <w:lvlJc w:val="left"/>
      <w:pPr>
        <w:ind w:left="2880" w:hanging="360"/>
      </w:pPr>
      <w:rPr>
        <w:rFonts w:ascii="Symbol" w:hAnsi="Symbol" w:hint="default"/>
      </w:rPr>
    </w:lvl>
    <w:lvl w:ilvl="4" w:tplc="4E5A22DE">
      <w:start w:val="1"/>
      <w:numFmt w:val="bullet"/>
      <w:lvlText w:val="o"/>
      <w:lvlJc w:val="left"/>
      <w:pPr>
        <w:ind w:left="3600" w:hanging="360"/>
      </w:pPr>
      <w:rPr>
        <w:rFonts w:ascii="Courier New" w:hAnsi="Courier New" w:hint="default"/>
      </w:rPr>
    </w:lvl>
    <w:lvl w:ilvl="5" w:tplc="0218AB10">
      <w:start w:val="1"/>
      <w:numFmt w:val="bullet"/>
      <w:lvlText w:val=""/>
      <w:lvlJc w:val="left"/>
      <w:pPr>
        <w:ind w:left="4320" w:hanging="360"/>
      </w:pPr>
      <w:rPr>
        <w:rFonts w:ascii="Wingdings" w:hAnsi="Wingdings" w:hint="default"/>
      </w:rPr>
    </w:lvl>
    <w:lvl w:ilvl="6" w:tplc="1DEE976E">
      <w:start w:val="1"/>
      <w:numFmt w:val="bullet"/>
      <w:lvlText w:val=""/>
      <w:lvlJc w:val="left"/>
      <w:pPr>
        <w:ind w:left="5040" w:hanging="360"/>
      </w:pPr>
      <w:rPr>
        <w:rFonts w:ascii="Symbol" w:hAnsi="Symbol" w:hint="default"/>
      </w:rPr>
    </w:lvl>
    <w:lvl w:ilvl="7" w:tplc="EBE40F6A">
      <w:start w:val="1"/>
      <w:numFmt w:val="bullet"/>
      <w:lvlText w:val="o"/>
      <w:lvlJc w:val="left"/>
      <w:pPr>
        <w:ind w:left="5760" w:hanging="360"/>
      </w:pPr>
      <w:rPr>
        <w:rFonts w:ascii="Courier New" w:hAnsi="Courier New" w:hint="default"/>
      </w:rPr>
    </w:lvl>
    <w:lvl w:ilvl="8" w:tplc="C0D2A914">
      <w:start w:val="1"/>
      <w:numFmt w:val="bullet"/>
      <w:lvlText w:val=""/>
      <w:lvlJc w:val="left"/>
      <w:pPr>
        <w:ind w:left="6480" w:hanging="360"/>
      </w:pPr>
      <w:rPr>
        <w:rFonts w:ascii="Wingdings" w:hAnsi="Wingdings" w:hint="default"/>
      </w:rPr>
    </w:lvl>
  </w:abstractNum>
  <w:abstractNum w:abstractNumId="4" w15:restartNumberingAfterBreak="0">
    <w:nsid w:val="20A63635"/>
    <w:multiLevelType w:val="hybridMultilevel"/>
    <w:tmpl w:val="AC56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3B5FD"/>
    <w:multiLevelType w:val="hybridMultilevel"/>
    <w:tmpl w:val="0778082A"/>
    <w:lvl w:ilvl="0" w:tplc="7462699A">
      <w:numFmt w:val="bullet"/>
      <w:lvlText w:val=""/>
      <w:lvlJc w:val="left"/>
      <w:pPr>
        <w:ind w:left="720" w:hanging="360"/>
      </w:pPr>
      <w:rPr>
        <w:rFonts w:ascii="Symbol" w:hAnsi="Symbol" w:hint="default"/>
      </w:rPr>
    </w:lvl>
    <w:lvl w:ilvl="1" w:tplc="A4D406D4">
      <w:start w:val="1"/>
      <w:numFmt w:val="bullet"/>
      <w:lvlText w:val="o"/>
      <w:lvlJc w:val="left"/>
      <w:pPr>
        <w:ind w:left="1440" w:hanging="360"/>
      </w:pPr>
      <w:rPr>
        <w:rFonts w:ascii="Courier New" w:hAnsi="Courier New" w:hint="default"/>
      </w:rPr>
    </w:lvl>
    <w:lvl w:ilvl="2" w:tplc="52C8323E">
      <w:start w:val="1"/>
      <w:numFmt w:val="bullet"/>
      <w:lvlText w:val=""/>
      <w:lvlJc w:val="left"/>
      <w:pPr>
        <w:ind w:left="2160" w:hanging="360"/>
      </w:pPr>
      <w:rPr>
        <w:rFonts w:ascii="Wingdings" w:hAnsi="Wingdings" w:hint="default"/>
      </w:rPr>
    </w:lvl>
    <w:lvl w:ilvl="3" w:tplc="E13691D6">
      <w:start w:val="1"/>
      <w:numFmt w:val="bullet"/>
      <w:lvlText w:val=""/>
      <w:lvlJc w:val="left"/>
      <w:pPr>
        <w:ind w:left="2880" w:hanging="360"/>
      </w:pPr>
      <w:rPr>
        <w:rFonts w:ascii="Symbol" w:hAnsi="Symbol" w:hint="default"/>
      </w:rPr>
    </w:lvl>
    <w:lvl w:ilvl="4" w:tplc="3B581D0A">
      <w:start w:val="1"/>
      <w:numFmt w:val="bullet"/>
      <w:lvlText w:val="o"/>
      <w:lvlJc w:val="left"/>
      <w:pPr>
        <w:ind w:left="3600" w:hanging="360"/>
      </w:pPr>
      <w:rPr>
        <w:rFonts w:ascii="Courier New" w:hAnsi="Courier New" w:hint="default"/>
      </w:rPr>
    </w:lvl>
    <w:lvl w:ilvl="5" w:tplc="940C0F54">
      <w:start w:val="1"/>
      <w:numFmt w:val="bullet"/>
      <w:lvlText w:val=""/>
      <w:lvlJc w:val="left"/>
      <w:pPr>
        <w:ind w:left="4320" w:hanging="360"/>
      </w:pPr>
      <w:rPr>
        <w:rFonts w:ascii="Wingdings" w:hAnsi="Wingdings" w:hint="default"/>
      </w:rPr>
    </w:lvl>
    <w:lvl w:ilvl="6" w:tplc="5AD62186">
      <w:start w:val="1"/>
      <w:numFmt w:val="bullet"/>
      <w:lvlText w:val=""/>
      <w:lvlJc w:val="left"/>
      <w:pPr>
        <w:ind w:left="5040" w:hanging="360"/>
      </w:pPr>
      <w:rPr>
        <w:rFonts w:ascii="Symbol" w:hAnsi="Symbol" w:hint="default"/>
      </w:rPr>
    </w:lvl>
    <w:lvl w:ilvl="7" w:tplc="62D2AC10">
      <w:start w:val="1"/>
      <w:numFmt w:val="bullet"/>
      <w:lvlText w:val="o"/>
      <w:lvlJc w:val="left"/>
      <w:pPr>
        <w:ind w:left="5760" w:hanging="360"/>
      </w:pPr>
      <w:rPr>
        <w:rFonts w:ascii="Courier New" w:hAnsi="Courier New" w:hint="default"/>
      </w:rPr>
    </w:lvl>
    <w:lvl w:ilvl="8" w:tplc="8736B786">
      <w:start w:val="1"/>
      <w:numFmt w:val="bullet"/>
      <w:lvlText w:val=""/>
      <w:lvlJc w:val="left"/>
      <w:pPr>
        <w:ind w:left="6480" w:hanging="360"/>
      </w:pPr>
      <w:rPr>
        <w:rFonts w:ascii="Wingdings" w:hAnsi="Wingdings" w:hint="default"/>
      </w:rPr>
    </w:lvl>
  </w:abstractNum>
  <w:abstractNum w:abstractNumId="6" w15:restartNumberingAfterBreak="0">
    <w:nsid w:val="271D4D4F"/>
    <w:multiLevelType w:val="hybridMultilevel"/>
    <w:tmpl w:val="11BA4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B3540C"/>
    <w:multiLevelType w:val="hybridMultilevel"/>
    <w:tmpl w:val="52FAB3EA"/>
    <w:lvl w:ilvl="0" w:tplc="AB847684">
      <w:numFmt w:val="bullet"/>
      <w:lvlText w:val=""/>
      <w:lvlJc w:val="left"/>
      <w:pPr>
        <w:ind w:left="720" w:hanging="360"/>
      </w:pPr>
      <w:rPr>
        <w:rFonts w:ascii="Symbol" w:hAnsi="Symbol" w:hint="default"/>
      </w:rPr>
    </w:lvl>
    <w:lvl w:ilvl="1" w:tplc="13B428CC">
      <w:start w:val="1"/>
      <w:numFmt w:val="bullet"/>
      <w:lvlText w:val="o"/>
      <w:lvlJc w:val="left"/>
      <w:pPr>
        <w:ind w:left="1440" w:hanging="360"/>
      </w:pPr>
      <w:rPr>
        <w:rFonts w:ascii="Courier New" w:hAnsi="Courier New" w:hint="default"/>
      </w:rPr>
    </w:lvl>
    <w:lvl w:ilvl="2" w:tplc="8E748ABA">
      <w:start w:val="1"/>
      <w:numFmt w:val="bullet"/>
      <w:lvlText w:val=""/>
      <w:lvlJc w:val="left"/>
      <w:pPr>
        <w:ind w:left="2160" w:hanging="360"/>
      </w:pPr>
      <w:rPr>
        <w:rFonts w:ascii="Wingdings" w:hAnsi="Wingdings" w:hint="default"/>
      </w:rPr>
    </w:lvl>
    <w:lvl w:ilvl="3" w:tplc="90186EB0">
      <w:start w:val="1"/>
      <w:numFmt w:val="bullet"/>
      <w:lvlText w:val=""/>
      <w:lvlJc w:val="left"/>
      <w:pPr>
        <w:ind w:left="2880" w:hanging="360"/>
      </w:pPr>
      <w:rPr>
        <w:rFonts w:ascii="Symbol" w:hAnsi="Symbol" w:hint="default"/>
      </w:rPr>
    </w:lvl>
    <w:lvl w:ilvl="4" w:tplc="F59ADBE0">
      <w:start w:val="1"/>
      <w:numFmt w:val="bullet"/>
      <w:lvlText w:val="o"/>
      <w:lvlJc w:val="left"/>
      <w:pPr>
        <w:ind w:left="3600" w:hanging="360"/>
      </w:pPr>
      <w:rPr>
        <w:rFonts w:ascii="Courier New" w:hAnsi="Courier New" w:hint="default"/>
      </w:rPr>
    </w:lvl>
    <w:lvl w:ilvl="5" w:tplc="E2F2F038">
      <w:start w:val="1"/>
      <w:numFmt w:val="bullet"/>
      <w:lvlText w:val=""/>
      <w:lvlJc w:val="left"/>
      <w:pPr>
        <w:ind w:left="4320" w:hanging="360"/>
      </w:pPr>
      <w:rPr>
        <w:rFonts w:ascii="Wingdings" w:hAnsi="Wingdings" w:hint="default"/>
      </w:rPr>
    </w:lvl>
    <w:lvl w:ilvl="6" w:tplc="5BAE76F0">
      <w:start w:val="1"/>
      <w:numFmt w:val="bullet"/>
      <w:lvlText w:val=""/>
      <w:lvlJc w:val="left"/>
      <w:pPr>
        <w:ind w:left="5040" w:hanging="360"/>
      </w:pPr>
      <w:rPr>
        <w:rFonts w:ascii="Symbol" w:hAnsi="Symbol" w:hint="default"/>
      </w:rPr>
    </w:lvl>
    <w:lvl w:ilvl="7" w:tplc="78523EE6">
      <w:start w:val="1"/>
      <w:numFmt w:val="bullet"/>
      <w:lvlText w:val="o"/>
      <w:lvlJc w:val="left"/>
      <w:pPr>
        <w:ind w:left="5760" w:hanging="360"/>
      </w:pPr>
      <w:rPr>
        <w:rFonts w:ascii="Courier New" w:hAnsi="Courier New" w:hint="default"/>
      </w:rPr>
    </w:lvl>
    <w:lvl w:ilvl="8" w:tplc="6332DD08">
      <w:start w:val="1"/>
      <w:numFmt w:val="bullet"/>
      <w:lvlText w:val=""/>
      <w:lvlJc w:val="left"/>
      <w:pPr>
        <w:ind w:left="6480" w:hanging="360"/>
      </w:pPr>
      <w:rPr>
        <w:rFonts w:ascii="Wingdings" w:hAnsi="Wingdings" w:hint="default"/>
      </w:rPr>
    </w:lvl>
  </w:abstractNum>
  <w:abstractNum w:abstractNumId="8" w15:restartNumberingAfterBreak="0">
    <w:nsid w:val="2F132A44"/>
    <w:multiLevelType w:val="hybridMultilevel"/>
    <w:tmpl w:val="407A041E"/>
    <w:lvl w:ilvl="0" w:tplc="C75CB6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10D9C"/>
    <w:multiLevelType w:val="hybridMultilevel"/>
    <w:tmpl w:val="7D84C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64626"/>
    <w:multiLevelType w:val="hybridMultilevel"/>
    <w:tmpl w:val="D048DB18"/>
    <w:lvl w:ilvl="0" w:tplc="C75CB6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CB4B6"/>
    <w:multiLevelType w:val="hybridMultilevel"/>
    <w:tmpl w:val="FEDCE712"/>
    <w:lvl w:ilvl="0" w:tplc="43BE1FC6">
      <w:numFmt w:val="bullet"/>
      <w:lvlText w:val=""/>
      <w:lvlJc w:val="left"/>
      <w:pPr>
        <w:ind w:left="720" w:hanging="360"/>
      </w:pPr>
      <w:rPr>
        <w:rFonts w:ascii="Symbol" w:hAnsi="Symbol" w:hint="default"/>
      </w:rPr>
    </w:lvl>
    <w:lvl w:ilvl="1" w:tplc="49CEC76C">
      <w:start w:val="1"/>
      <w:numFmt w:val="bullet"/>
      <w:lvlText w:val="o"/>
      <w:lvlJc w:val="left"/>
      <w:pPr>
        <w:ind w:left="1440" w:hanging="360"/>
      </w:pPr>
      <w:rPr>
        <w:rFonts w:ascii="Courier New" w:hAnsi="Courier New" w:hint="default"/>
      </w:rPr>
    </w:lvl>
    <w:lvl w:ilvl="2" w:tplc="0CC09464">
      <w:start w:val="1"/>
      <w:numFmt w:val="bullet"/>
      <w:lvlText w:val=""/>
      <w:lvlJc w:val="left"/>
      <w:pPr>
        <w:ind w:left="2160" w:hanging="360"/>
      </w:pPr>
      <w:rPr>
        <w:rFonts w:ascii="Wingdings" w:hAnsi="Wingdings" w:hint="default"/>
      </w:rPr>
    </w:lvl>
    <w:lvl w:ilvl="3" w:tplc="4914F51E">
      <w:start w:val="1"/>
      <w:numFmt w:val="bullet"/>
      <w:lvlText w:val=""/>
      <w:lvlJc w:val="left"/>
      <w:pPr>
        <w:ind w:left="2880" w:hanging="360"/>
      </w:pPr>
      <w:rPr>
        <w:rFonts w:ascii="Symbol" w:hAnsi="Symbol" w:hint="default"/>
      </w:rPr>
    </w:lvl>
    <w:lvl w:ilvl="4" w:tplc="1E782D06">
      <w:start w:val="1"/>
      <w:numFmt w:val="bullet"/>
      <w:lvlText w:val="o"/>
      <w:lvlJc w:val="left"/>
      <w:pPr>
        <w:ind w:left="3600" w:hanging="360"/>
      </w:pPr>
      <w:rPr>
        <w:rFonts w:ascii="Courier New" w:hAnsi="Courier New" w:hint="default"/>
      </w:rPr>
    </w:lvl>
    <w:lvl w:ilvl="5" w:tplc="88664468">
      <w:start w:val="1"/>
      <w:numFmt w:val="bullet"/>
      <w:lvlText w:val=""/>
      <w:lvlJc w:val="left"/>
      <w:pPr>
        <w:ind w:left="4320" w:hanging="360"/>
      </w:pPr>
      <w:rPr>
        <w:rFonts w:ascii="Wingdings" w:hAnsi="Wingdings" w:hint="default"/>
      </w:rPr>
    </w:lvl>
    <w:lvl w:ilvl="6" w:tplc="B02E47E6">
      <w:start w:val="1"/>
      <w:numFmt w:val="bullet"/>
      <w:lvlText w:val=""/>
      <w:lvlJc w:val="left"/>
      <w:pPr>
        <w:ind w:left="5040" w:hanging="360"/>
      </w:pPr>
      <w:rPr>
        <w:rFonts w:ascii="Symbol" w:hAnsi="Symbol" w:hint="default"/>
      </w:rPr>
    </w:lvl>
    <w:lvl w:ilvl="7" w:tplc="9FD4F1D6">
      <w:start w:val="1"/>
      <w:numFmt w:val="bullet"/>
      <w:lvlText w:val="o"/>
      <w:lvlJc w:val="left"/>
      <w:pPr>
        <w:ind w:left="5760" w:hanging="360"/>
      </w:pPr>
      <w:rPr>
        <w:rFonts w:ascii="Courier New" w:hAnsi="Courier New" w:hint="default"/>
      </w:rPr>
    </w:lvl>
    <w:lvl w:ilvl="8" w:tplc="42D8A588">
      <w:start w:val="1"/>
      <w:numFmt w:val="bullet"/>
      <w:lvlText w:val=""/>
      <w:lvlJc w:val="left"/>
      <w:pPr>
        <w:ind w:left="6480" w:hanging="360"/>
      </w:pPr>
      <w:rPr>
        <w:rFonts w:ascii="Wingdings" w:hAnsi="Wingdings" w:hint="default"/>
      </w:rPr>
    </w:lvl>
  </w:abstractNum>
  <w:abstractNum w:abstractNumId="12" w15:restartNumberingAfterBreak="0">
    <w:nsid w:val="3D5647F3"/>
    <w:multiLevelType w:val="hybridMultilevel"/>
    <w:tmpl w:val="F7EE0B16"/>
    <w:lvl w:ilvl="0" w:tplc="C75CB6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92AFA"/>
    <w:multiLevelType w:val="hybridMultilevel"/>
    <w:tmpl w:val="0F4639DC"/>
    <w:lvl w:ilvl="0" w:tplc="F4A058E6">
      <w:numFmt w:val="bullet"/>
      <w:lvlText w:val=""/>
      <w:lvlJc w:val="left"/>
      <w:pPr>
        <w:ind w:left="720" w:hanging="360"/>
      </w:pPr>
      <w:rPr>
        <w:rFonts w:ascii="Symbol" w:hAnsi="Symbol" w:hint="default"/>
      </w:rPr>
    </w:lvl>
    <w:lvl w:ilvl="1" w:tplc="DC30993E">
      <w:start w:val="1"/>
      <w:numFmt w:val="bullet"/>
      <w:lvlText w:val="o"/>
      <w:lvlJc w:val="left"/>
      <w:pPr>
        <w:ind w:left="1440" w:hanging="360"/>
      </w:pPr>
      <w:rPr>
        <w:rFonts w:ascii="Courier New" w:hAnsi="Courier New" w:hint="default"/>
      </w:rPr>
    </w:lvl>
    <w:lvl w:ilvl="2" w:tplc="69D2FAD4">
      <w:start w:val="1"/>
      <w:numFmt w:val="bullet"/>
      <w:lvlText w:val=""/>
      <w:lvlJc w:val="left"/>
      <w:pPr>
        <w:ind w:left="2160" w:hanging="360"/>
      </w:pPr>
      <w:rPr>
        <w:rFonts w:ascii="Wingdings" w:hAnsi="Wingdings" w:hint="default"/>
      </w:rPr>
    </w:lvl>
    <w:lvl w:ilvl="3" w:tplc="4D8C5230">
      <w:start w:val="1"/>
      <w:numFmt w:val="bullet"/>
      <w:lvlText w:val=""/>
      <w:lvlJc w:val="left"/>
      <w:pPr>
        <w:ind w:left="2880" w:hanging="360"/>
      </w:pPr>
      <w:rPr>
        <w:rFonts w:ascii="Symbol" w:hAnsi="Symbol" w:hint="default"/>
      </w:rPr>
    </w:lvl>
    <w:lvl w:ilvl="4" w:tplc="7088AAEA">
      <w:start w:val="1"/>
      <w:numFmt w:val="bullet"/>
      <w:lvlText w:val="o"/>
      <w:lvlJc w:val="left"/>
      <w:pPr>
        <w:ind w:left="3600" w:hanging="360"/>
      </w:pPr>
      <w:rPr>
        <w:rFonts w:ascii="Courier New" w:hAnsi="Courier New" w:hint="default"/>
      </w:rPr>
    </w:lvl>
    <w:lvl w:ilvl="5" w:tplc="801E9E32">
      <w:start w:val="1"/>
      <w:numFmt w:val="bullet"/>
      <w:lvlText w:val=""/>
      <w:lvlJc w:val="left"/>
      <w:pPr>
        <w:ind w:left="4320" w:hanging="360"/>
      </w:pPr>
      <w:rPr>
        <w:rFonts w:ascii="Wingdings" w:hAnsi="Wingdings" w:hint="default"/>
      </w:rPr>
    </w:lvl>
    <w:lvl w:ilvl="6" w:tplc="567894A4">
      <w:start w:val="1"/>
      <w:numFmt w:val="bullet"/>
      <w:lvlText w:val=""/>
      <w:lvlJc w:val="left"/>
      <w:pPr>
        <w:ind w:left="5040" w:hanging="360"/>
      </w:pPr>
      <w:rPr>
        <w:rFonts w:ascii="Symbol" w:hAnsi="Symbol" w:hint="default"/>
      </w:rPr>
    </w:lvl>
    <w:lvl w:ilvl="7" w:tplc="BE88D97E">
      <w:start w:val="1"/>
      <w:numFmt w:val="bullet"/>
      <w:lvlText w:val="o"/>
      <w:lvlJc w:val="left"/>
      <w:pPr>
        <w:ind w:left="5760" w:hanging="360"/>
      </w:pPr>
      <w:rPr>
        <w:rFonts w:ascii="Courier New" w:hAnsi="Courier New" w:hint="default"/>
      </w:rPr>
    </w:lvl>
    <w:lvl w:ilvl="8" w:tplc="7256B6A0">
      <w:start w:val="1"/>
      <w:numFmt w:val="bullet"/>
      <w:lvlText w:val=""/>
      <w:lvlJc w:val="left"/>
      <w:pPr>
        <w:ind w:left="6480" w:hanging="360"/>
      </w:pPr>
      <w:rPr>
        <w:rFonts w:ascii="Wingdings" w:hAnsi="Wingdings" w:hint="default"/>
      </w:rPr>
    </w:lvl>
  </w:abstractNum>
  <w:abstractNum w:abstractNumId="14" w15:restartNumberingAfterBreak="0">
    <w:nsid w:val="45F15FF8"/>
    <w:multiLevelType w:val="hybridMultilevel"/>
    <w:tmpl w:val="EE9A11E8"/>
    <w:lvl w:ilvl="0" w:tplc="C75CB6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7799D"/>
    <w:multiLevelType w:val="hybridMultilevel"/>
    <w:tmpl w:val="85EC1C5C"/>
    <w:lvl w:ilvl="0" w:tplc="4718DA8E">
      <w:start w:val="1"/>
      <w:numFmt w:val="bullet"/>
      <w:lvlText w:val=""/>
      <w:lvlJc w:val="left"/>
      <w:pPr>
        <w:ind w:left="720" w:hanging="360"/>
      </w:pPr>
      <w:rPr>
        <w:rFonts w:ascii="Symbol" w:hAnsi="Symbol" w:hint="default"/>
      </w:rPr>
    </w:lvl>
    <w:lvl w:ilvl="1" w:tplc="0F22CA8C">
      <w:start w:val="1"/>
      <w:numFmt w:val="bullet"/>
      <w:lvlText w:val="o"/>
      <w:lvlJc w:val="left"/>
      <w:pPr>
        <w:ind w:left="1440" w:hanging="360"/>
      </w:pPr>
      <w:rPr>
        <w:rFonts w:ascii="Courier New" w:hAnsi="Courier New" w:hint="default"/>
      </w:rPr>
    </w:lvl>
    <w:lvl w:ilvl="2" w:tplc="D03637F8">
      <w:start w:val="1"/>
      <w:numFmt w:val="bullet"/>
      <w:lvlText w:val=""/>
      <w:lvlJc w:val="left"/>
      <w:pPr>
        <w:ind w:left="2160" w:hanging="360"/>
      </w:pPr>
      <w:rPr>
        <w:rFonts w:ascii="Wingdings" w:hAnsi="Wingdings" w:hint="default"/>
      </w:rPr>
    </w:lvl>
    <w:lvl w:ilvl="3" w:tplc="7A36E9EA">
      <w:start w:val="1"/>
      <w:numFmt w:val="bullet"/>
      <w:lvlText w:val=""/>
      <w:lvlJc w:val="left"/>
      <w:pPr>
        <w:ind w:left="2880" w:hanging="360"/>
      </w:pPr>
      <w:rPr>
        <w:rFonts w:ascii="Symbol" w:hAnsi="Symbol" w:hint="default"/>
      </w:rPr>
    </w:lvl>
    <w:lvl w:ilvl="4" w:tplc="41D4B756">
      <w:start w:val="1"/>
      <w:numFmt w:val="bullet"/>
      <w:lvlText w:val="o"/>
      <w:lvlJc w:val="left"/>
      <w:pPr>
        <w:ind w:left="3600" w:hanging="360"/>
      </w:pPr>
      <w:rPr>
        <w:rFonts w:ascii="Courier New" w:hAnsi="Courier New" w:hint="default"/>
      </w:rPr>
    </w:lvl>
    <w:lvl w:ilvl="5" w:tplc="00F03466">
      <w:start w:val="1"/>
      <w:numFmt w:val="bullet"/>
      <w:lvlText w:val=""/>
      <w:lvlJc w:val="left"/>
      <w:pPr>
        <w:ind w:left="4320" w:hanging="360"/>
      </w:pPr>
      <w:rPr>
        <w:rFonts w:ascii="Wingdings" w:hAnsi="Wingdings" w:hint="default"/>
      </w:rPr>
    </w:lvl>
    <w:lvl w:ilvl="6" w:tplc="9C26013A">
      <w:start w:val="1"/>
      <w:numFmt w:val="bullet"/>
      <w:lvlText w:val=""/>
      <w:lvlJc w:val="left"/>
      <w:pPr>
        <w:ind w:left="5040" w:hanging="360"/>
      </w:pPr>
      <w:rPr>
        <w:rFonts w:ascii="Symbol" w:hAnsi="Symbol" w:hint="default"/>
      </w:rPr>
    </w:lvl>
    <w:lvl w:ilvl="7" w:tplc="65C0EB92">
      <w:start w:val="1"/>
      <w:numFmt w:val="bullet"/>
      <w:lvlText w:val="o"/>
      <w:lvlJc w:val="left"/>
      <w:pPr>
        <w:ind w:left="5760" w:hanging="360"/>
      </w:pPr>
      <w:rPr>
        <w:rFonts w:ascii="Courier New" w:hAnsi="Courier New" w:hint="default"/>
      </w:rPr>
    </w:lvl>
    <w:lvl w:ilvl="8" w:tplc="E92268DE">
      <w:start w:val="1"/>
      <w:numFmt w:val="bullet"/>
      <w:lvlText w:val=""/>
      <w:lvlJc w:val="left"/>
      <w:pPr>
        <w:ind w:left="6480" w:hanging="360"/>
      </w:pPr>
      <w:rPr>
        <w:rFonts w:ascii="Wingdings" w:hAnsi="Wingdings" w:hint="default"/>
      </w:rPr>
    </w:lvl>
  </w:abstractNum>
  <w:abstractNum w:abstractNumId="16" w15:restartNumberingAfterBreak="0">
    <w:nsid w:val="5F55CA50"/>
    <w:multiLevelType w:val="hybridMultilevel"/>
    <w:tmpl w:val="5E5A0DC8"/>
    <w:lvl w:ilvl="0" w:tplc="0EF88220">
      <w:numFmt w:val="bullet"/>
      <w:lvlText w:val=""/>
      <w:lvlJc w:val="left"/>
      <w:pPr>
        <w:ind w:left="720" w:hanging="360"/>
      </w:pPr>
      <w:rPr>
        <w:rFonts w:ascii="Symbol" w:hAnsi="Symbol" w:hint="default"/>
      </w:rPr>
    </w:lvl>
    <w:lvl w:ilvl="1" w:tplc="7AEEA36C">
      <w:start w:val="1"/>
      <w:numFmt w:val="bullet"/>
      <w:lvlText w:val="o"/>
      <w:lvlJc w:val="left"/>
      <w:pPr>
        <w:ind w:left="1440" w:hanging="360"/>
      </w:pPr>
      <w:rPr>
        <w:rFonts w:ascii="Courier New" w:hAnsi="Courier New" w:hint="default"/>
      </w:rPr>
    </w:lvl>
    <w:lvl w:ilvl="2" w:tplc="D78CA64A">
      <w:start w:val="1"/>
      <w:numFmt w:val="bullet"/>
      <w:lvlText w:val=""/>
      <w:lvlJc w:val="left"/>
      <w:pPr>
        <w:ind w:left="2160" w:hanging="360"/>
      </w:pPr>
      <w:rPr>
        <w:rFonts w:ascii="Wingdings" w:hAnsi="Wingdings" w:hint="default"/>
      </w:rPr>
    </w:lvl>
    <w:lvl w:ilvl="3" w:tplc="E8A4741C">
      <w:start w:val="1"/>
      <w:numFmt w:val="bullet"/>
      <w:lvlText w:val=""/>
      <w:lvlJc w:val="left"/>
      <w:pPr>
        <w:ind w:left="2880" w:hanging="360"/>
      </w:pPr>
      <w:rPr>
        <w:rFonts w:ascii="Symbol" w:hAnsi="Symbol" w:hint="default"/>
      </w:rPr>
    </w:lvl>
    <w:lvl w:ilvl="4" w:tplc="B30673F6">
      <w:start w:val="1"/>
      <w:numFmt w:val="bullet"/>
      <w:lvlText w:val="o"/>
      <w:lvlJc w:val="left"/>
      <w:pPr>
        <w:ind w:left="3600" w:hanging="360"/>
      </w:pPr>
      <w:rPr>
        <w:rFonts w:ascii="Courier New" w:hAnsi="Courier New" w:hint="default"/>
      </w:rPr>
    </w:lvl>
    <w:lvl w:ilvl="5" w:tplc="1C88E20A">
      <w:start w:val="1"/>
      <w:numFmt w:val="bullet"/>
      <w:lvlText w:val=""/>
      <w:lvlJc w:val="left"/>
      <w:pPr>
        <w:ind w:left="4320" w:hanging="360"/>
      </w:pPr>
      <w:rPr>
        <w:rFonts w:ascii="Wingdings" w:hAnsi="Wingdings" w:hint="default"/>
      </w:rPr>
    </w:lvl>
    <w:lvl w:ilvl="6" w:tplc="4F0CFD1E">
      <w:start w:val="1"/>
      <w:numFmt w:val="bullet"/>
      <w:lvlText w:val=""/>
      <w:lvlJc w:val="left"/>
      <w:pPr>
        <w:ind w:left="5040" w:hanging="360"/>
      </w:pPr>
      <w:rPr>
        <w:rFonts w:ascii="Symbol" w:hAnsi="Symbol" w:hint="default"/>
      </w:rPr>
    </w:lvl>
    <w:lvl w:ilvl="7" w:tplc="1EFE700A">
      <w:start w:val="1"/>
      <w:numFmt w:val="bullet"/>
      <w:lvlText w:val="o"/>
      <w:lvlJc w:val="left"/>
      <w:pPr>
        <w:ind w:left="5760" w:hanging="360"/>
      </w:pPr>
      <w:rPr>
        <w:rFonts w:ascii="Courier New" w:hAnsi="Courier New" w:hint="default"/>
      </w:rPr>
    </w:lvl>
    <w:lvl w:ilvl="8" w:tplc="A3B01012">
      <w:start w:val="1"/>
      <w:numFmt w:val="bullet"/>
      <w:lvlText w:val=""/>
      <w:lvlJc w:val="left"/>
      <w:pPr>
        <w:ind w:left="6480" w:hanging="360"/>
      </w:pPr>
      <w:rPr>
        <w:rFonts w:ascii="Wingdings" w:hAnsi="Wingdings" w:hint="default"/>
      </w:rPr>
    </w:lvl>
  </w:abstractNum>
  <w:abstractNum w:abstractNumId="17" w15:restartNumberingAfterBreak="0">
    <w:nsid w:val="6FA9028B"/>
    <w:multiLevelType w:val="hybridMultilevel"/>
    <w:tmpl w:val="972CF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A64AFA"/>
    <w:multiLevelType w:val="hybridMultilevel"/>
    <w:tmpl w:val="4BC654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585C2B"/>
    <w:multiLevelType w:val="hybridMultilevel"/>
    <w:tmpl w:val="3AEAB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6C0EEC"/>
    <w:multiLevelType w:val="hybridMultilevel"/>
    <w:tmpl w:val="D470774C"/>
    <w:lvl w:ilvl="0" w:tplc="2B967720">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CB15B4"/>
    <w:multiLevelType w:val="hybridMultilevel"/>
    <w:tmpl w:val="5B7C2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562095">
    <w:abstractNumId w:val="11"/>
  </w:num>
  <w:num w:numId="2" w16cid:durableId="501748270">
    <w:abstractNumId w:val="7"/>
  </w:num>
  <w:num w:numId="3" w16cid:durableId="1786994363">
    <w:abstractNumId w:val="5"/>
  </w:num>
  <w:num w:numId="4" w16cid:durableId="1481117234">
    <w:abstractNumId w:val="3"/>
  </w:num>
  <w:num w:numId="5" w16cid:durableId="1909799533">
    <w:abstractNumId w:val="2"/>
  </w:num>
  <w:num w:numId="6" w16cid:durableId="857620749">
    <w:abstractNumId w:val="16"/>
  </w:num>
  <w:num w:numId="7" w16cid:durableId="555357302">
    <w:abstractNumId w:val="1"/>
  </w:num>
  <w:num w:numId="8" w16cid:durableId="1144665648">
    <w:abstractNumId w:val="13"/>
  </w:num>
  <w:num w:numId="9" w16cid:durableId="172257688">
    <w:abstractNumId w:val="15"/>
  </w:num>
  <w:num w:numId="10" w16cid:durableId="515579633">
    <w:abstractNumId w:val="20"/>
  </w:num>
  <w:num w:numId="11" w16cid:durableId="1103233293">
    <w:abstractNumId w:val="4"/>
  </w:num>
  <w:num w:numId="12" w16cid:durableId="726876773">
    <w:abstractNumId w:val="14"/>
  </w:num>
  <w:num w:numId="13" w16cid:durableId="389234761">
    <w:abstractNumId w:val="21"/>
  </w:num>
  <w:num w:numId="14" w16cid:durableId="78529857">
    <w:abstractNumId w:val="8"/>
  </w:num>
  <w:num w:numId="15" w16cid:durableId="2067415791">
    <w:abstractNumId w:val="19"/>
  </w:num>
  <w:num w:numId="16" w16cid:durableId="166330719">
    <w:abstractNumId w:val="18"/>
  </w:num>
  <w:num w:numId="17" w16cid:durableId="100339256">
    <w:abstractNumId w:val="12"/>
  </w:num>
  <w:num w:numId="18" w16cid:durableId="1710180071">
    <w:abstractNumId w:val="9"/>
  </w:num>
  <w:num w:numId="19" w16cid:durableId="1505584419">
    <w:abstractNumId w:val="0"/>
  </w:num>
  <w:num w:numId="20" w16cid:durableId="1352338545">
    <w:abstractNumId w:val="17"/>
  </w:num>
  <w:num w:numId="21" w16cid:durableId="1590893587">
    <w:abstractNumId w:val="6"/>
  </w:num>
  <w:num w:numId="22" w16cid:durableId="1609461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89"/>
    <w:rsid w:val="000301AE"/>
    <w:rsid w:val="00046823"/>
    <w:rsid w:val="00060203"/>
    <w:rsid w:val="000971F5"/>
    <w:rsid w:val="000A3138"/>
    <w:rsid w:val="000D052A"/>
    <w:rsid w:val="000D3205"/>
    <w:rsid w:val="000F5820"/>
    <w:rsid w:val="00103C04"/>
    <w:rsid w:val="0010415F"/>
    <w:rsid w:val="00111957"/>
    <w:rsid w:val="00150488"/>
    <w:rsid w:val="00160AAE"/>
    <w:rsid w:val="001847CE"/>
    <w:rsid w:val="00193AA2"/>
    <w:rsid w:val="001A0AE9"/>
    <w:rsid w:val="0020561A"/>
    <w:rsid w:val="00262E21"/>
    <w:rsid w:val="00263B62"/>
    <w:rsid w:val="002726E9"/>
    <w:rsid w:val="002867E0"/>
    <w:rsid w:val="002870FD"/>
    <w:rsid w:val="00287DFB"/>
    <w:rsid w:val="002C1402"/>
    <w:rsid w:val="00300101"/>
    <w:rsid w:val="003116D9"/>
    <w:rsid w:val="00316015"/>
    <w:rsid w:val="00317A76"/>
    <w:rsid w:val="00332601"/>
    <w:rsid w:val="0033382E"/>
    <w:rsid w:val="003379BC"/>
    <w:rsid w:val="00345A94"/>
    <w:rsid w:val="00385027"/>
    <w:rsid w:val="003C76A7"/>
    <w:rsid w:val="0043A651"/>
    <w:rsid w:val="004417C9"/>
    <w:rsid w:val="00471B1D"/>
    <w:rsid w:val="00485E32"/>
    <w:rsid w:val="004B0BBB"/>
    <w:rsid w:val="004C14ED"/>
    <w:rsid w:val="004C3D19"/>
    <w:rsid w:val="00500DA6"/>
    <w:rsid w:val="00506A15"/>
    <w:rsid w:val="00514989"/>
    <w:rsid w:val="00525F37"/>
    <w:rsid w:val="0053171B"/>
    <w:rsid w:val="005863F5"/>
    <w:rsid w:val="00593D2B"/>
    <w:rsid w:val="005B3A7E"/>
    <w:rsid w:val="006164B1"/>
    <w:rsid w:val="006333F7"/>
    <w:rsid w:val="00653DC4"/>
    <w:rsid w:val="006F67D0"/>
    <w:rsid w:val="00704788"/>
    <w:rsid w:val="00713B97"/>
    <w:rsid w:val="00725F33"/>
    <w:rsid w:val="00730860"/>
    <w:rsid w:val="007A2EE4"/>
    <w:rsid w:val="007D3890"/>
    <w:rsid w:val="007D463A"/>
    <w:rsid w:val="00847A47"/>
    <w:rsid w:val="008538AE"/>
    <w:rsid w:val="00862740"/>
    <w:rsid w:val="00890466"/>
    <w:rsid w:val="008929D7"/>
    <w:rsid w:val="008B5C60"/>
    <w:rsid w:val="00900DAA"/>
    <w:rsid w:val="00905978"/>
    <w:rsid w:val="00942A05"/>
    <w:rsid w:val="0094745F"/>
    <w:rsid w:val="00954E9D"/>
    <w:rsid w:val="0095719F"/>
    <w:rsid w:val="00962E45"/>
    <w:rsid w:val="00976018"/>
    <w:rsid w:val="00990DEE"/>
    <w:rsid w:val="00997706"/>
    <w:rsid w:val="009C2BA0"/>
    <w:rsid w:val="009F06E4"/>
    <w:rsid w:val="00A1592A"/>
    <w:rsid w:val="00A174CE"/>
    <w:rsid w:val="00A21C90"/>
    <w:rsid w:val="00A228A4"/>
    <w:rsid w:val="00A4796B"/>
    <w:rsid w:val="00AA06FE"/>
    <w:rsid w:val="00B1272D"/>
    <w:rsid w:val="00B23825"/>
    <w:rsid w:val="00B4463B"/>
    <w:rsid w:val="00B529C4"/>
    <w:rsid w:val="00B56501"/>
    <w:rsid w:val="00B6053C"/>
    <w:rsid w:val="00B618EA"/>
    <w:rsid w:val="00B63DD2"/>
    <w:rsid w:val="00B8367F"/>
    <w:rsid w:val="00B8799A"/>
    <w:rsid w:val="00B91D1B"/>
    <w:rsid w:val="00BA0C7E"/>
    <w:rsid w:val="00BA259D"/>
    <w:rsid w:val="00BA2CC7"/>
    <w:rsid w:val="00BB7587"/>
    <w:rsid w:val="00BC2616"/>
    <w:rsid w:val="00BC2B3A"/>
    <w:rsid w:val="00BE4464"/>
    <w:rsid w:val="00C2656C"/>
    <w:rsid w:val="00C52DAF"/>
    <w:rsid w:val="00C70A58"/>
    <w:rsid w:val="00C8221A"/>
    <w:rsid w:val="00C90A18"/>
    <w:rsid w:val="00C9151D"/>
    <w:rsid w:val="00CC12B4"/>
    <w:rsid w:val="00CC1EB7"/>
    <w:rsid w:val="00DC72AD"/>
    <w:rsid w:val="00DE3C26"/>
    <w:rsid w:val="00DF1AB7"/>
    <w:rsid w:val="00DF30BE"/>
    <w:rsid w:val="00E043AF"/>
    <w:rsid w:val="00E07E40"/>
    <w:rsid w:val="00E103BA"/>
    <w:rsid w:val="00E740B3"/>
    <w:rsid w:val="00E779D5"/>
    <w:rsid w:val="00EA5BED"/>
    <w:rsid w:val="00EA75CA"/>
    <w:rsid w:val="00F12667"/>
    <w:rsid w:val="00F22BF7"/>
    <w:rsid w:val="00F31706"/>
    <w:rsid w:val="00F43592"/>
    <w:rsid w:val="00F82FE5"/>
    <w:rsid w:val="00FB04CB"/>
    <w:rsid w:val="00FD79BC"/>
    <w:rsid w:val="00FE15CA"/>
    <w:rsid w:val="01ED3B9E"/>
    <w:rsid w:val="02366257"/>
    <w:rsid w:val="0378527A"/>
    <w:rsid w:val="037F42E6"/>
    <w:rsid w:val="039C371F"/>
    <w:rsid w:val="0723F2DE"/>
    <w:rsid w:val="07990205"/>
    <w:rsid w:val="07AA60C6"/>
    <w:rsid w:val="0D1ED3DA"/>
    <w:rsid w:val="10C8CC91"/>
    <w:rsid w:val="1461C13F"/>
    <w:rsid w:val="188BEA03"/>
    <w:rsid w:val="19688425"/>
    <w:rsid w:val="1BAA8F30"/>
    <w:rsid w:val="1DAC5E7A"/>
    <w:rsid w:val="20355079"/>
    <w:rsid w:val="2099E883"/>
    <w:rsid w:val="263D9848"/>
    <w:rsid w:val="2D00EFB3"/>
    <w:rsid w:val="2D484D84"/>
    <w:rsid w:val="2EAD6EF4"/>
    <w:rsid w:val="3178DC24"/>
    <w:rsid w:val="329141E0"/>
    <w:rsid w:val="33CB5BA8"/>
    <w:rsid w:val="367ACB2F"/>
    <w:rsid w:val="36FA585B"/>
    <w:rsid w:val="3B946919"/>
    <w:rsid w:val="41A27A4E"/>
    <w:rsid w:val="42006F05"/>
    <w:rsid w:val="457673EB"/>
    <w:rsid w:val="47070DE2"/>
    <w:rsid w:val="494F320E"/>
    <w:rsid w:val="4A214BAA"/>
    <w:rsid w:val="4A86468B"/>
    <w:rsid w:val="502F5424"/>
    <w:rsid w:val="51F05183"/>
    <w:rsid w:val="566634F6"/>
    <w:rsid w:val="57B05D1A"/>
    <w:rsid w:val="588763E1"/>
    <w:rsid w:val="58D62C84"/>
    <w:rsid w:val="596D3CD4"/>
    <w:rsid w:val="59FC286F"/>
    <w:rsid w:val="5F2F1B63"/>
    <w:rsid w:val="5FD31ED6"/>
    <w:rsid w:val="63246018"/>
    <w:rsid w:val="63389E28"/>
    <w:rsid w:val="6A68363E"/>
    <w:rsid w:val="6B060F2C"/>
    <w:rsid w:val="705F0A61"/>
    <w:rsid w:val="70FDE5F5"/>
    <w:rsid w:val="71E63142"/>
    <w:rsid w:val="72111B16"/>
    <w:rsid w:val="72D46E15"/>
    <w:rsid w:val="748048BA"/>
    <w:rsid w:val="754FBF00"/>
    <w:rsid w:val="77BB1030"/>
    <w:rsid w:val="7927CF6F"/>
    <w:rsid w:val="7C13A628"/>
    <w:rsid w:val="7FA6E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77A0"/>
  <w15:chartTrackingRefBased/>
  <w15:docId w15:val="{AD4756E0-03B2-4AF1-B8EA-89699E9B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0BE"/>
    <w:pPr>
      <w:spacing w:after="120" w:line="240" w:lineRule="auto"/>
      <w:outlineLvl w:val="0"/>
    </w:pPr>
    <w:rPr>
      <w:rFonts w:cstheme="minorHAnsi"/>
      <w:b/>
      <w:sz w:val="28"/>
      <w:szCs w:val="28"/>
    </w:rPr>
  </w:style>
  <w:style w:type="paragraph" w:styleId="Heading2">
    <w:name w:val="heading 2"/>
    <w:basedOn w:val="ListParagraph"/>
    <w:next w:val="Normal"/>
    <w:link w:val="Heading2Char"/>
    <w:uiPriority w:val="9"/>
    <w:unhideWhenUsed/>
    <w:qFormat/>
    <w:rsid w:val="006164B1"/>
    <w:pPr>
      <w:spacing w:after="120" w:line="240" w:lineRule="auto"/>
      <w:ind w:left="0"/>
      <w:contextualSpacing w:val="0"/>
      <w:outlineLvl w:val="1"/>
    </w:pPr>
    <w:rPr>
      <w:rFonts w:eastAsiaTheme="minorEastAsi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6E9"/>
    <w:rPr>
      <w:rFonts w:ascii="Segoe UI" w:hAnsi="Segoe UI" w:cs="Segoe UI"/>
      <w:sz w:val="18"/>
      <w:szCs w:val="18"/>
    </w:rPr>
  </w:style>
  <w:style w:type="paragraph" w:styleId="ListParagraph">
    <w:name w:val="List Paragraph"/>
    <w:basedOn w:val="Normal"/>
    <w:uiPriority w:val="34"/>
    <w:qFormat/>
    <w:rsid w:val="00BA2CC7"/>
    <w:pPr>
      <w:ind w:left="720"/>
      <w:contextualSpacing/>
    </w:pPr>
  </w:style>
  <w:style w:type="character" w:customStyle="1" w:styleId="Heading2Char">
    <w:name w:val="Heading 2 Char"/>
    <w:basedOn w:val="DefaultParagraphFont"/>
    <w:link w:val="Heading2"/>
    <w:uiPriority w:val="9"/>
    <w:rsid w:val="006164B1"/>
    <w:rPr>
      <w:rFonts w:eastAsiaTheme="minorEastAsia"/>
      <w:b/>
      <w:bCs/>
      <w:sz w:val="24"/>
      <w:szCs w:val="24"/>
      <w:lang w:val="en-US"/>
    </w:rPr>
  </w:style>
  <w:style w:type="paragraph" w:styleId="Footer">
    <w:name w:val="footer"/>
    <w:basedOn w:val="Normal"/>
    <w:link w:val="FooterChar"/>
    <w:uiPriority w:val="99"/>
    <w:unhideWhenUsed/>
    <w:rsid w:val="00DF3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0BE"/>
  </w:style>
  <w:style w:type="character" w:styleId="PageNumber">
    <w:name w:val="page number"/>
    <w:basedOn w:val="DefaultParagraphFont"/>
    <w:uiPriority w:val="99"/>
    <w:semiHidden/>
    <w:unhideWhenUsed/>
    <w:rsid w:val="00DF30BE"/>
  </w:style>
  <w:style w:type="character" w:customStyle="1" w:styleId="Heading1Char">
    <w:name w:val="Heading 1 Char"/>
    <w:basedOn w:val="DefaultParagraphFont"/>
    <w:link w:val="Heading1"/>
    <w:uiPriority w:val="9"/>
    <w:rsid w:val="00DF30BE"/>
    <w:rPr>
      <w:rFonts w:cstheme="minorHAnsi"/>
      <w:b/>
      <w:sz w:val="28"/>
      <w:szCs w:val="28"/>
    </w:rPr>
  </w:style>
  <w:style w:type="character" w:styleId="Hyperlink">
    <w:name w:val="Hyperlink"/>
    <w:basedOn w:val="DefaultParagraphFont"/>
    <w:uiPriority w:val="99"/>
    <w:unhideWhenUsed/>
    <w:rsid w:val="00DE3C26"/>
    <w:rPr>
      <w:color w:val="0563C1" w:themeColor="hyperlink"/>
      <w:u w:val="single"/>
    </w:rPr>
  </w:style>
  <w:style w:type="character" w:customStyle="1" w:styleId="normaltextrun">
    <w:name w:val="normaltextrun"/>
    <w:basedOn w:val="DefaultParagraphFont"/>
    <w:rsid w:val="006F67D0"/>
  </w:style>
  <w:style w:type="character" w:customStyle="1" w:styleId="eop">
    <w:name w:val="eop"/>
    <w:basedOn w:val="DefaultParagraphFont"/>
    <w:rsid w:val="006F67D0"/>
  </w:style>
  <w:style w:type="paragraph" w:styleId="TOC1">
    <w:name w:val="toc 1"/>
    <w:basedOn w:val="Normal"/>
    <w:next w:val="Normal"/>
    <w:autoRedefine/>
    <w:uiPriority w:val="39"/>
    <w:unhideWhenUsed/>
    <w:rsid w:val="007D463A"/>
    <w:pPr>
      <w:spacing w:after="100"/>
    </w:pPr>
  </w:style>
  <w:style w:type="paragraph" w:styleId="TOC2">
    <w:name w:val="toc 2"/>
    <w:basedOn w:val="Normal"/>
    <w:next w:val="Normal"/>
    <w:autoRedefine/>
    <w:uiPriority w:val="39"/>
    <w:unhideWhenUsed/>
    <w:rsid w:val="007D463A"/>
    <w:pPr>
      <w:spacing w:after="100"/>
      <w:ind w:left="220"/>
    </w:pPr>
  </w:style>
  <w:style w:type="character" w:styleId="CommentReference">
    <w:name w:val="annotation reference"/>
    <w:basedOn w:val="DefaultParagraphFont"/>
    <w:uiPriority w:val="99"/>
    <w:semiHidden/>
    <w:unhideWhenUsed/>
    <w:rsid w:val="002867E0"/>
    <w:rPr>
      <w:sz w:val="16"/>
      <w:szCs w:val="16"/>
    </w:rPr>
  </w:style>
  <w:style w:type="paragraph" w:styleId="CommentText">
    <w:name w:val="annotation text"/>
    <w:basedOn w:val="Normal"/>
    <w:link w:val="CommentTextChar"/>
    <w:uiPriority w:val="99"/>
    <w:semiHidden/>
    <w:unhideWhenUsed/>
    <w:rsid w:val="002867E0"/>
    <w:pPr>
      <w:spacing w:line="240" w:lineRule="auto"/>
    </w:pPr>
    <w:rPr>
      <w:sz w:val="20"/>
      <w:szCs w:val="20"/>
    </w:rPr>
  </w:style>
  <w:style w:type="character" w:customStyle="1" w:styleId="CommentTextChar">
    <w:name w:val="Comment Text Char"/>
    <w:basedOn w:val="DefaultParagraphFont"/>
    <w:link w:val="CommentText"/>
    <w:uiPriority w:val="99"/>
    <w:semiHidden/>
    <w:rsid w:val="002867E0"/>
    <w:rPr>
      <w:sz w:val="20"/>
      <w:szCs w:val="20"/>
    </w:rPr>
  </w:style>
  <w:style w:type="paragraph" w:styleId="CommentSubject">
    <w:name w:val="annotation subject"/>
    <w:basedOn w:val="CommentText"/>
    <w:next w:val="CommentText"/>
    <w:link w:val="CommentSubjectChar"/>
    <w:uiPriority w:val="99"/>
    <w:semiHidden/>
    <w:unhideWhenUsed/>
    <w:rsid w:val="002867E0"/>
    <w:rPr>
      <w:b/>
      <w:bCs/>
    </w:rPr>
  </w:style>
  <w:style w:type="character" w:customStyle="1" w:styleId="CommentSubjectChar">
    <w:name w:val="Comment Subject Char"/>
    <w:basedOn w:val="CommentTextChar"/>
    <w:link w:val="CommentSubject"/>
    <w:uiPriority w:val="99"/>
    <w:semiHidden/>
    <w:rsid w:val="002867E0"/>
    <w:rPr>
      <w:b/>
      <w:bCs/>
      <w:sz w:val="20"/>
      <w:szCs w:val="20"/>
    </w:rPr>
  </w:style>
  <w:style w:type="paragraph" w:styleId="Header">
    <w:name w:val="header"/>
    <w:basedOn w:val="Normal"/>
    <w:link w:val="HeaderChar"/>
    <w:uiPriority w:val="99"/>
    <w:semiHidden/>
    <w:unhideWhenUsed/>
    <w:rsid w:val="00C265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6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etsvictori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etsvictori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29a334-b5b0-4db2-bbca-e51fde567de1">
      <UserInfo>
        <DisplayName/>
        <AccountId xsi:nil="true"/>
        <AccountType/>
      </UserInfo>
    </SharedWithUsers>
    <lcf76f155ced4ddcb4097134ff3c332f xmlns="2e109342-0ccd-4924-ac7f-6c97244a9cee">
      <Terms xmlns="http://schemas.microsoft.com/office/infopath/2007/PartnerControls"/>
    </lcf76f155ced4ddcb4097134ff3c332f>
    <TaxCatchAll xmlns="c629a334-b5b0-4db2-bbca-e51fde567d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168A390793564F93E5DF7658C9278F" ma:contentTypeVersion="22" ma:contentTypeDescription="Create a new document." ma:contentTypeScope="" ma:versionID="5bfd603bbbd3c7197d86c9b0565eeb3d">
  <xsd:schema xmlns:xsd="http://www.w3.org/2001/XMLSchema" xmlns:xs="http://www.w3.org/2001/XMLSchema" xmlns:p="http://schemas.microsoft.com/office/2006/metadata/properties" xmlns:ns2="c629a334-b5b0-4db2-bbca-e51fde567de1" xmlns:ns3="2e109342-0ccd-4924-ac7f-6c97244a9cee" targetNamespace="http://schemas.microsoft.com/office/2006/metadata/properties" ma:root="true" ma:fieldsID="928d1a6f19241469ab1167d4390601a5" ns2:_="" ns3:_="">
    <xsd:import namespace="c629a334-b5b0-4db2-bbca-e51fde567de1"/>
    <xsd:import namespace="2e109342-0ccd-4924-ac7f-6c97244a9c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9a334-b5b0-4db2-bbca-e51fde567d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e60cbac-fa9c-48ac-ac89-1c989acef3f1}" ma:internalName="TaxCatchAll" ma:showField="CatchAllData" ma:web="c629a334-b5b0-4db2-bbca-e51fde567d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109342-0ccd-4924-ac7f-6c97244a9c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118ac9-fe80-407b-8627-21da8c68d2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669A8-1A8D-4A17-A979-ADCD21BC5326}">
  <ds:schemaRefs>
    <ds:schemaRef ds:uri="http://schemas.microsoft.com/office/2006/metadata/properties"/>
    <ds:schemaRef ds:uri="http://schemas.microsoft.com/office/infopath/2007/PartnerControls"/>
    <ds:schemaRef ds:uri="c629a334-b5b0-4db2-bbca-e51fde567de1"/>
    <ds:schemaRef ds:uri="2e109342-0ccd-4924-ac7f-6c97244a9cee"/>
  </ds:schemaRefs>
</ds:datastoreItem>
</file>

<file path=customXml/itemProps2.xml><?xml version="1.0" encoding="utf-8"?>
<ds:datastoreItem xmlns:ds="http://schemas.openxmlformats.org/officeDocument/2006/customXml" ds:itemID="{6452BB8F-1D8A-4286-A85C-BE7B614E0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9a334-b5b0-4db2-bbca-e51fde567de1"/>
    <ds:schemaRef ds:uri="2e109342-0ccd-4924-ac7f-6c97244a9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2BA56-73D0-054D-B817-3F034C42D73A}">
  <ds:schemaRefs>
    <ds:schemaRef ds:uri="http://schemas.openxmlformats.org/officeDocument/2006/bibliography"/>
  </ds:schemaRefs>
</ds:datastoreItem>
</file>

<file path=customXml/itemProps4.xml><?xml version="1.0" encoding="utf-8"?>
<ds:datastoreItem xmlns:ds="http://schemas.openxmlformats.org/officeDocument/2006/customXml" ds:itemID="{F1A7F76C-3C89-41DE-99E3-7A3225052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3550</Words>
  <Characters>20241</Characters>
  <Application>Microsoft Office Word</Application>
  <DocSecurity>0</DocSecurity>
  <Lines>168</Lines>
  <Paragraphs>47</Paragraphs>
  <ScaleCrop>false</ScaleCrop>
  <Company>NETS Victoria</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Griss</dc:creator>
  <cp:keywords/>
  <dc:description/>
  <cp:lastModifiedBy>Claire Watson</cp:lastModifiedBy>
  <cp:revision>2</cp:revision>
  <cp:lastPrinted>2025-03-03T05:22:00Z</cp:lastPrinted>
  <dcterms:created xsi:type="dcterms:W3CDTF">2025-03-03T05:22:00Z</dcterms:created>
  <dcterms:modified xsi:type="dcterms:W3CDTF">2025-03-03T05:22:00Z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0x01010002168A390793564F93E5DF7658C9278F</vt:lpwstr>
  </property>
  <property fmtid="{D5CDD505-2E9C-101B-9397-08002B2CF9AE}" pid="3" name="ComplianceAssetId">
    <vt:lpwstr/>
  </property>
  <property fmtid="{D5CDD505-2E9C-101B-9397-08002B2CF9AE}" pid="4" name="Order">
    <vt:i4>3803900</vt:i4>
  </property>
  <property fmtid="{D5CDD505-2E9C-101B-9397-08002B2CF9AE}" pid="5" name="MediaServiceImageTags">
    <vt:lpwstr/>
  </property>
</Properties>
</file>